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D7" w:rsidRDefault="00FF12BB">
      <w:pPr>
        <w:spacing w:after="150" w:line="240" w:lineRule="auto"/>
        <w:jc w:val="center"/>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lang w:eastAsia="en-GB"/>
        </w:rPr>
        <w:t xml:space="preserve">Sports Grant </w:t>
      </w:r>
      <w:r w:rsidR="00345D0A">
        <w:rPr>
          <w:rFonts w:ascii="Helvetica" w:eastAsia="Times New Roman" w:hAnsi="Helvetica" w:cs="Helvetica"/>
          <w:b/>
          <w:bCs/>
          <w:color w:val="333333"/>
          <w:sz w:val="21"/>
          <w:szCs w:val="21"/>
          <w:lang w:eastAsia="en-GB"/>
        </w:rPr>
        <w:t xml:space="preserve">Plan </w:t>
      </w:r>
      <w:r>
        <w:rPr>
          <w:rFonts w:ascii="Helvetica" w:eastAsia="Times New Roman" w:hAnsi="Helvetica" w:cs="Helvetica"/>
          <w:b/>
          <w:bCs/>
          <w:color w:val="333333"/>
          <w:sz w:val="21"/>
          <w:szCs w:val="21"/>
          <w:lang w:eastAsia="en-GB"/>
        </w:rPr>
        <w:t>2016/17</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The government is continuing to provide additional funding for academic years 2015 to 2016 and 2016 to 2017 to improve provision of physical education (PE) and sport in primary schools. This funding is ring-fenced and therefore can only be spent on provision of PE and sport in schools.</w:t>
      </w:r>
    </w:p>
    <w:p w:rsidR="00FD60D7" w:rsidRDefault="00FD60D7">
      <w:pPr>
        <w:spacing w:after="150" w:line="240" w:lineRule="auto"/>
        <w:rPr>
          <w:rFonts w:ascii="Helvetica" w:eastAsia="Times New Roman" w:hAnsi="Helvetica" w:cs="Helvetica"/>
          <w:color w:val="333333"/>
          <w:sz w:val="21"/>
          <w:szCs w:val="21"/>
          <w:lang w:eastAsia="en-GB"/>
        </w:rPr>
      </w:pP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Alloca</w:t>
      </w:r>
      <w:r w:rsidR="00FF12BB">
        <w:rPr>
          <w:rFonts w:ascii="Helvetica" w:eastAsia="Times New Roman" w:hAnsi="Helvetica" w:cs="Helvetica"/>
          <w:color w:val="333333"/>
          <w:sz w:val="21"/>
          <w:szCs w:val="21"/>
          <w:lang w:eastAsia="en-GB"/>
        </w:rPr>
        <w:t xml:space="preserve">tions for the academic year 2016/17 </w:t>
      </w:r>
      <w:r>
        <w:rPr>
          <w:rFonts w:ascii="Helvetica" w:eastAsia="Times New Roman" w:hAnsi="Helvetica" w:cs="Helvetica"/>
          <w:color w:val="333333"/>
          <w:sz w:val="21"/>
          <w:szCs w:val="21"/>
          <w:lang w:eastAsia="en-GB"/>
        </w:rPr>
        <w:t>are calculated using the number of pupils in Years 1 to 6, and those age 5 in Yea</w:t>
      </w:r>
      <w:r w:rsidR="00FF12BB">
        <w:rPr>
          <w:rFonts w:ascii="Helvetica" w:eastAsia="Times New Roman" w:hAnsi="Helvetica" w:cs="Helvetica"/>
          <w:color w:val="333333"/>
          <w:sz w:val="21"/>
          <w:szCs w:val="21"/>
          <w:lang w:eastAsia="en-GB"/>
        </w:rPr>
        <w:t>r R, as recorded on January 2016</w:t>
      </w:r>
      <w:r>
        <w:rPr>
          <w:rFonts w:ascii="Helvetica" w:eastAsia="Times New Roman" w:hAnsi="Helvetica" w:cs="Helvetica"/>
          <w:color w:val="333333"/>
          <w:sz w:val="21"/>
          <w:szCs w:val="21"/>
          <w:lang w:eastAsia="en-GB"/>
        </w:rPr>
        <w:t xml:space="preserve"> Census, as follows:</w:t>
      </w:r>
    </w:p>
    <w:p w:rsidR="00FD60D7" w:rsidRDefault="00345D0A">
      <w:pPr>
        <w:numPr>
          <w:ilvl w:val="0"/>
          <w:numId w:val="1"/>
        </w:numPr>
        <w:spacing w:before="100" w:beforeAutospacing="1" w:after="100" w:afterAutospacing="1"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Schools with 17 or more eligible pupils receive £8,000 plus £5 per eligible pupil;</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The</w:t>
      </w:r>
      <w:r w:rsidR="00FF12BB">
        <w:rPr>
          <w:rFonts w:ascii="Helvetica" w:eastAsia="Times New Roman" w:hAnsi="Helvetica" w:cs="Helvetica"/>
          <w:color w:val="333333"/>
          <w:sz w:val="21"/>
          <w:szCs w:val="21"/>
          <w:lang w:eastAsia="en-GB"/>
        </w:rPr>
        <w:t xml:space="preserve"> PE and Sport Grant for the 2016 to 2017</w:t>
      </w:r>
      <w:r>
        <w:rPr>
          <w:rFonts w:ascii="Helvetica" w:eastAsia="Times New Roman" w:hAnsi="Helvetica" w:cs="Helvetica"/>
          <w:color w:val="333333"/>
          <w:sz w:val="21"/>
          <w:szCs w:val="21"/>
          <w:lang w:eastAsia="en-GB"/>
        </w:rPr>
        <w:t xml:space="preserve"> academic year is funded over two instalments </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For more information on the PE and Sport Grant, please visit:</w:t>
      </w:r>
    </w:p>
    <w:p w:rsidR="00FD60D7" w:rsidRDefault="00610951">
      <w:pPr>
        <w:spacing w:after="150" w:line="240" w:lineRule="auto"/>
        <w:rPr>
          <w:rFonts w:ascii="Helvetica" w:eastAsia="Times New Roman" w:hAnsi="Helvetica" w:cs="Helvetica"/>
          <w:color w:val="333333"/>
          <w:sz w:val="21"/>
          <w:szCs w:val="21"/>
          <w:lang w:eastAsia="en-GB"/>
        </w:rPr>
      </w:pPr>
      <w:hyperlink r:id="rId6" w:history="1">
        <w:r w:rsidR="00345D0A">
          <w:rPr>
            <w:rFonts w:ascii="Helvetica" w:eastAsia="Times New Roman" w:hAnsi="Helvetica" w:cs="Helvetica"/>
            <w:color w:val="0000FF"/>
            <w:sz w:val="21"/>
            <w:szCs w:val="21"/>
            <w:u w:val="single"/>
            <w:lang w:eastAsia="en-GB"/>
          </w:rPr>
          <w:t>http://www.education.gov.uk/schools/adminandfinance</w:t>
        </w:r>
      </w:hyperlink>
      <w:hyperlink r:id="rId7" w:history="1">
        <w:r w:rsidR="00345D0A">
          <w:rPr>
            <w:rFonts w:ascii="Helvetica" w:eastAsia="Times New Roman" w:hAnsi="Helvetica" w:cs="Helvetica"/>
            <w:color w:val="0000FF"/>
            <w:sz w:val="21"/>
            <w:szCs w:val="21"/>
            <w:u w:val="single"/>
            <w:lang w:eastAsia="en-GB"/>
          </w:rPr>
          <w:t>/financialmanagement/b00222858/primary-school-sport-funding/eligibility)</w:t>
        </w:r>
      </w:hyperlink>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u w:val="single"/>
          <w:lang w:eastAsia="en-GB"/>
        </w:rPr>
        <w:t>Criteria</w:t>
      </w:r>
    </w:p>
    <w:p w:rsidR="00610951" w:rsidRDefault="00345D0A" w:rsidP="00610951">
      <w:pPr>
        <w:numPr>
          <w:ilvl w:val="0"/>
          <w:numId w:val="3"/>
        </w:numPr>
        <w:spacing w:before="100" w:beforeAutospacing="1" w:after="100" w:afterAutospacing="1" w:line="240" w:lineRule="auto"/>
        <w:rPr>
          <w:rFonts w:ascii="Helvetica" w:eastAsia="Times New Roman" w:hAnsi="Helvetica" w:cs="Helvetica"/>
          <w:color w:val="333333"/>
          <w:sz w:val="21"/>
          <w:szCs w:val="21"/>
          <w:lang w:eastAsia="en-GB"/>
        </w:rPr>
      </w:pPr>
      <w:r w:rsidRPr="00610951">
        <w:rPr>
          <w:rFonts w:ascii="Helvetica" w:eastAsia="Times New Roman" w:hAnsi="Helvetica" w:cs="Helvetica"/>
          <w:color w:val="333333"/>
          <w:sz w:val="21"/>
          <w:szCs w:val="21"/>
          <w:lang w:eastAsia="en-GB"/>
        </w:rPr>
        <w:t>providing places for pupils on after school sports clubs and holiday clubs</w:t>
      </w:r>
    </w:p>
    <w:p w:rsidR="00FD60D7" w:rsidRPr="00610951" w:rsidRDefault="00345D0A" w:rsidP="00610951">
      <w:pPr>
        <w:numPr>
          <w:ilvl w:val="0"/>
          <w:numId w:val="3"/>
        </w:numPr>
        <w:spacing w:before="100" w:beforeAutospacing="1" w:after="100" w:afterAutospacing="1" w:line="240" w:lineRule="auto"/>
        <w:rPr>
          <w:rFonts w:ascii="Helvetica" w:eastAsia="Times New Roman" w:hAnsi="Helvetica" w:cs="Helvetica"/>
          <w:color w:val="333333"/>
          <w:sz w:val="21"/>
          <w:szCs w:val="21"/>
          <w:lang w:eastAsia="en-GB"/>
        </w:rPr>
      </w:pPr>
      <w:r w:rsidRPr="00610951">
        <w:rPr>
          <w:rFonts w:ascii="Helvetica" w:eastAsia="Times New Roman" w:hAnsi="Helvetica" w:cs="Helvetica"/>
          <w:color w:val="333333"/>
          <w:sz w:val="21"/>
          <w:szCs w:val="21"/>
          <w:lang w:eastAsia="en-GB"/>
        </w:rPr>
        <w:t>buying quality assured professional development modules or materials for PE and sport</w:t>
      </w:r>
    </w:p>
    <w:p w:rsidR="00FD60D7" w:rsidRDefault="00345D0A">
      <w:pPr>
        <w:numPr>
          <w:ilvl w:val="0"/>
          <w:numId w:val="3"/>
        </w:numPr>
        <w:spacing w:before="100" w:beforeAutospacing="1" w:after="100" w:afterAutospacing="1" w:line="240" w:lineRule="auto"/>
        <w:rPr>
          <w:rFonts w:ascii="Helvetica" w:eastAsia="Times New Roman" w:hAnsi="Helvetica" w:cs="Helvetica"/>
          <w:color w:val="333333"/>
          <w:sz w:val="21"/>
          <w:szCs w:val="21"/>
          <w:lang w:eastAsia="en-GB"/>
        </w:rPr>
      </w:pPr>
      <w:r>
        <w:rPr>
          <w:rFonts w:ascii="Helvetica" w:eastAsia="Times New Roman" w:hAnsi="Helvetica" w:cs="Helvetica"/>
          <w:color w:val="333333"/>
          <w:sz w:val="21"/>
          <w:szCs w:val="21"/>
          <w:lang w:eastAsia="en-GB"/>
        </w:rPr>
        <w:t>increasing pupils’ participation in the School Games</w:t>
      </w:r>
    </w:p>
    <w:p w:rsidR="00FD60D7" w:rsidRDefault="00345D0A">
      <w:pPr>
        <w:spacing w:after="150" w:line="240" w:lineRule="auto"/>
        <w:rPr>
          <w:rFonts w:ascii="Helvetica" w:eastAsia="Times New Roman" w:hAnsi="Helvetica" w:cs="Helvetica"/>
          <w:color w:val="333333"/>
          <w:sz w:val="21"/>
          <w:szCs w:val="21"/>
          <w:lang w:eastAsia="en-GB"/>
        </w:rPr>
      </w:pPr>
      <w:r>
        <w:rPr>
          <w:rFonts w:ascii="Helvetica" w:eastAsia="Times New Roman" w:hAnsi="Helvetica" w:cs="Helvetica"/>
          <w:b/>
          <w:bCs/>
          <w:color w:val="333333"/>
          <w:sz w:val="21"/>
          <w:szCs w:val="21"/>
          <w:lang w:eastAsia="en-GB"/>
        </w:rPr>
        <w:t>Academic Year 20</w:t>
      </w:r>
      <w:r w:rsidR="00610951">
        <w:rPr>
          <w:rFonts w:ascii="Helvetica" w:eastAsia="Times New Roman" w:hAnsi="Helvetica" w:cs="Helvetica"/>
          <w:b/>
          <w:bCs/>
          <w:color w:val="333333"/>
          <w:sz w:val="21"/>
          <w:szCs w:val="21"/>
          <w:lang w:eastAsia="en-GB"/>
        </w:rPr>
        <w:t>16/17</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236"/>
        <w:gridCol w:w="3870"/>
        <w:gridCol w:w="3040"/>
      </w:tblGrid>
      <w:tr w:rsidR="00FD60D7" w:rsidTr="00FF12BB">
        <w:trPr>
          <w:tblCellSpacing w:w="15" w:type="dxa"/>
        </w:trPr>
        <w:tc>
          <w:tcPr>
            <w:tcW w:w="2191"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Cost</w:t>
            </w:r>
          </w:p>
        </w:tc>
        <w:tc>
          <w:tcPr>
            <w:tcW w:w="3840"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How the money has been used</w:t>
            </w:r>
          </w:p>
        </w:tc>
        <w:tc>
          <w:tcPr>
            <w:tcW w:w="2995"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Impact</w:t>
            </w:r>
          </w:p>
        </w:tc>
      </w:tr>
      <w:tr w:rsidR="00FD60D7" w:rsidTr="00FF12BB">
        <w:trPr>
          <w:tblCellSpacing w:w="15" w:type="dxa"/>
        </w:trPr>
        <w:tc>
          <w:tcPr>
            <w:tcW w:w="2191"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15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£33 per day</w:t>
            </w:r>
          </w:p>
          <w:p w:rsidR="00FD60D7" w:rsidRDefault="00345D0A">
            <w:pPr>
              <w:spacing w:after="150" w:line="240" w:lineRule="auto"/>
              <w:rPr>
                <w:rFonts w:ascii="Calibri" w:eastAsia="Times New Roman" w:hAnsi="Calibri" w:cs="Helvetica"/>
                <w:color w:val="333333"/>
                <w:sz w:val="21"/>
                <w:szCs w:val="21"/>
                <w:lang w:eastAsia="en-GB"/>
              </w:rPr>
            </w:pPr>
            <w:r>
              <w:rPr>
                <w:rFonts w:ascii="Calibri" w:eastAsia="Times New Roman" w:hAnsi="Calibri" w:cs="Helvetica"/>
                <w:b/>
                <w:bCs/>
                <w:color w:val="333333"/>
                <w:sz w:val="21"/>
                <w:szCs w:val="21"/>
                <w:lang w:eastAsia="en-GB"/>
              </w:rPr>
              <w:t>£6270 for the academic year</w:t>
            </w:r>
          </w:p>
        </w:tc>
        <w:tc>
          <w:tcPr>
            <w:tcW w:w="3840" w:type="dxa"/>
            <w:tcBorders>
              <w:top w:val="dashed" w:sz="6" w:space="0" w:color="BBBBBB"/>
              <w:left w:val="dashed" w:sz="6" w:space="0" w:color="BBBBBB"/>
              <w:bottom w:val="dashed" w:sz="6" w:space="0" w:color="BBBBBB"/>
              <w:right w:val="dashed" w:sz="6" w:space="0" w:color="BBBBBB"/>
            </w:tcBorders>
            <w:vAlign w:val="center"/>
            <w:hideMark/>
          </w:tcPr>
          <w:p w:rsidR="00FD60D7" w:rsidRDefault="00345D0A">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color w:val="333333"/>
                <w:sz w:val="21"/>
                <w:szCs w:val="21"/>
                <w:lang w:eastAsia="en-GB"/>
              </w:rPr>
              <w:t>To provide two professional sports coaches to run sporting activities at lunch time open to all pupils.</w:t>
            </w:r>
          </w:p>
        </w:tc>
        <w:tc>
          <w:tcPr>
            <w:tcW w:w="2995" w:type="dxa"/>
            <w:tcBorders>
              <w:top w:val="dashed" w:sz="6" w:space="0" w:color="BBBBBB"/>
              <w:left w:val="dashed" w:sz="6" w:space="0" w:color="BBBBBB"/>
              <w:bottom w:val="dashed" w:sz="6" w:space="0" w:color="BBBBBB"/>
              <w:right w:val="dashed" w:sz="6" w:space="0" w:color="BBBBBB"/>
            </w:tcBorders>
            <w:vAlign w:val="center"/>
            <w:hideMark/>
          </w:tcPr>
          <w:p w:rsidR="00FD60D7" w:rsidRDefault="00FD60D7">
            <w:pPr>
              <w:spacing w:after="150" w:line="240" w:lineRule="auto"/>
              <w:rPr>
                <w:rFonts w:ascii="Calibri" w:eastAsia="Times New Roman" w:hAnsi="Calibri" w:cs="Helvetica"/>
                <w:color w:val="333333"/>
                <w:sz w:val="21"/>
                <w:szCs w:val="21"/>
                <w:lang w:eastAsia="en-GB"/>
              </w:rPr>
            </w:pPr>
          </w:p>
        </w:tc>
      </w:tr>
      <w:tr w:rsidR="00FD60D7" w:rsidTr="00FF12BB">
        <w:trPr>
          <w:tblCellSpacing w:w="15" w:type="dxa"/>
        </w:trPr>
        <w:tc>
          <w:tcPr>
            <w:tcW w:w="2191" w:type="dxa"/>
            <w:tcBorders>
              <w:top w:val="dashed" w:sz="6" w:space="0" w:color="BBBBBB"/>
              <w:left w:val="dashed" w:sz="6" w:space="0" w:color="BBBBBB"/>
              <w:bottom w:val="dashed" w:sz="6" w:space="0" w:color="BBBBBB"/>
              <w:right w:val="dashed" w:sz="6" w:space="0" w:color="BBBBBB"/>
            </w:tcBorders>
            <w:vAlign w:val="center"/>
          </w:tcPr>
          <w:p w:rsidR="00FD60D7" w:rsidRDefault="00FF12BB">
            <w:pPr>
              <w:spacing w:after="150" w:line="240" w:lineRule="auto"/>
              <w:rPr>
                <w:rFonts w:ascii="Calibri" w:eastAsia="Times New Roman" w:hAnsi="Calibri" w:cs="Helvetica"/>
                <w:b/>
                <w:bCs/>
                <w:color w:val="333333"/>
                <w:sz w:val="21"/>
                <w:szCs w:val="21"/>
                <w:lang w:eastAsia="en-GB"/>
              </w:rPr>
            </w:pPr>
            <w:r>
              <w:rPr>
                <w:rFonts w:ascii="Calibri" w:eastAsia="Times New Roman" w:hAnsi="Calibri" w:cs="Helvetica"/>
                <w:b/>
                <w:bCs/>
                <w:color w:val="333333"/>
                <w:sz w:val="21"/>
                <w:szCs w:val="21"/>
                <w:lang w:eastAsia="en-GB"/>
              </w:rPr>
              <w:t>£2,480</w:t>
            </w:r>
          </w:p>
        </w:tc>
        <w:tc>
          <w:tcPr>
            <w:tcW w:w="3840" w:type="dxa"/>
            <w:tcBorders>
              <w:top w:val="dashed" w:sz="6" w:space="0" w:color="BBBBBB"/>
              <w:left w:val="dashed" w:sz="6" w:space="0" w:color="BBBBBB"/>
              <w:bottom w:val="dashed" w:sz="6" w:space="0" w:color="BBBBBB"/>
              <w:right w:val="dashed" w:sz="6" w:space="0" w:color="BBBBBB"/>
            </w:tcBorders>
            <w:vAlign w:val="center"/>
          </w:tcPr>
          <w:p w:rsidR="00FD60D7" w:rsidRDefault="00FF12BB">
            <w:pPr>
              <w:spacing w:after="0" w:line="240" w:lineRule="auto"/>
              <w:rPr>
                <w:rFonts w:ascii="Calibri" w:eastAsia="Times New Roman" w:hAnsi="Calibri" w:cs="Helvetica"/>
                <w:color w:val="333333"/>
                <w:sz w:val="21"/>
                <w:szCs w:val="21"/>
                <w:lang w:eastAsia="en-GB"/>
              </w:rPr>
            </w:pPr>
            <w:r>
              <w:rPr>
                <w:rFonts w:ascii="Calibri" w:eastAsia="Times New Roman" w:hAnsi="Calibri" w:cs="Helvetica"/>
                <w:color w:val="333333"/>
                <w:sz w:val="21"/>
                <w:szCs w:val="21"/>
                <w:lang w:eastAsia="en-GB"/>
              </w:rPr>
              <w:t>To provide CPD to staff to improve the delivery of the PE curriculum, in order to ensure sustainable impro</w:t>
            </w:r>
            <w:r w:rsidR="00610951">
              <w:rPr>
                <w:rFonts w:ascii="Calibri" w:eastAsia="Times New Roman" w:hAnsi="Calibri" w:cs="Helvetica"/>
                <w:color w:val="333333"/>
                <w:sz w:val="21"/>
                <w:szCs w:val="21"/>
                <w:lang w:eastAsia="en-GB"/>
              </w:rPr>
              <w:t xml:space="preserve">vement in children’s attainment </w:t>
            </w:r>
            <w:bookmarkStart w:id="0" w:name="_GoBack"/>
            <w:bookmarkEnd w:id="0"/>
          </w:p>
        </w:tc>
        <w:tc>
          <w:tcPr>
            <w:tcW w:w="2995" w:type="dxa"/>
            <w:tcBorders>
              <w:top w:val="dashed" w:sz="6" w:space="0" w:color="BBBBBB"/>
              <w:left w:val="dashed" w:sz="6" w:space="0" w:color="BBBBBB"/>
              <w:bottom w:val="dashed" w:sz="6" w:space="0" w:color="BBBBBB"/>
              <w:right w:val="dashed" w:sz="6" w:space="0" w:color="BBBBBB"/>
            </w:tcBorders>
            <w:vAlign w:val="center"/>
          </w:tcPr>
          <w:p w:rsidR="00FD60D7" w:rsidRDefault="00FD60D7">
            <w:pPr>
              <w:spacing w:after="150" w:line="240" w:lineRule="auto"/>
              <w:rPr>
                <w:rFonts w:ascii="Calibri" w:eastAsia="Times New Roman" w:hAnsi="Calibri" w:cs="Helvetica"/>
                <w:color w:val="333333"/>
                <w:sz w:val="21"/>
                <w:szCs w:val="21"/>
                <w:lang w:eastAsia="en-GB"/>
              </w:rPr>
            </w:pPr>
          </w:p>
        </w:tc>
      </w:tr>
    </w:tbl>
    <w:p w:rsidR="00FD60D7" w:rsidRDefault="00FD60D7">
      <w:pPr>
        <w:spacing w:after="150" w:line="240" w:lineRule="auto"/>
        <w:rPr>
          <w:rFonts w:ascii="Helvetica" w:eastAsia="Times New Roman" w:hAnsi="Helvetica" w:cs="Helvetica"/>
          <w:color w:val="333333"/>
          <w:sz w:val="21"/>
          <w:szCs w:val="21"/>
          <w:lang w:eastAsia="en-GB"/>
        </w:rPr>
      </w:pPr>
    </w:p>
    <w:p w:rsidR="00FD60D7" w:rsidRDefault="00FD60D7"/>
    <w:sectPr w:rsidR="00FD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A40"/>
    <w:multiLevelType w:val="multilevel"/>
    <w:tmpl w:val="A166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365A7"/>
    <w:multiLevelType w:val="multilevel"/>
    <w:tmpl w:val="173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C1D12"/>
    <w:multiLevelType w:val="multilevel"/>
    <w:tmpl w:val="D50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D7"/>
    <w:rsid w:val="00345D0A"/>
    <w:rsid w:val="00610951"/>
    <w:rsid w:val="00E53C8F"/>
    <w:rsid w:val="00FD60D7"/>
    <w:rsid w:val="00FF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cation.gov.uk/schools/adminandfinance/financialmanagement/b00222858/primary-school-sport-funding/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adminandfinance/financialmanagement/b00222858/primary-school-sport-funding/eligibil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2</cp:revision>
  <dcterms:created xsi:type="dcterms:W3CDTF">2017-01-18T11:54:00Z</dcterms:created>
  <dcterms:modified xsi:type="dcterms:W3CDTF">2017-01-18T11:54:00Z</dcterms:modified>
</cp:coreProperties>
</file>