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4" w:rsidRDefault="003C57EC">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200" w:line="276" w:lineRule="auto"/>
        <w:jc w:val="center"/>
        <w:rPr>
          <w:rFonts w:asciiTheme="minorHAnsi" w:hAnsiTheme="minorHAnsi" w:cs="Lato-Regular"/>
          <w:b/>
          <w:color w:val="231F20"/>
          <w:sz w:val="96"/>
          <w:szCs w:val="96"/>
        </w:rPr>
      </w:pP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994EA1">
      <w:pPr>
        <w:spacing w:after="160" w:line="259" w:lineRule="auto"/>
        <w:jc w:val="both"/>
        <w:rPr>
          <w:rFonts w:asciiTheme="minorHAnsi" w:hAnsiTheme="minorHAnsi" w:cs="Arial"/>
        </w:rPr>
      </w:pPr>
      <w:r>
        <w:rPr>
          <w:rFonts w:asciiTheme="minorHAnsi" w:hAnsiTheme="minorHAnsi" w:cs="Arial"/>
        </w:rPr>
        <w:t>Reviewed September 2018</w:t>
      </w:r>
    </w:p>
    <w:p w:rsidR="007667C4" w:rsidRDefault="003C57EC">
      <w:pPr>
        <w:spacing w:after="160" w:line="259" w:lineRule="auto"/>
        <w:jc w:val="both"/>
        <w:rPr>
          <w:rFonts w:asciiTheme="minorHAnsi" w:hAnsiTheme="minorHAnsi" w:cs="Arial"/>
        </w:rPr>
      </w:pPr>
      <w:r>
        <w:rPr>
          <w:rFonts w:asciiTheme="minorHAnsi" w:hAnsiTheme="minorHAnsi" w:cs="Arial"/>
        </w:rPr>
        <w:t xml:space="preserve">Review </w:t>
      </w:r>
      <w:r w:rsidR="00994EA1">
        <w:rPr>
          <w:rFonts w:asciiTheme="minorHAnsi" w:hAnsiTheme="minorHAnsi" w:cs="Arial"/>
        </w:rPr>
        <w:t>August 2019</w:t>
      </w:r>
    </w:p>
    <w:p w:rsidR="007667C4" w:rsidRDefault="003C57EC">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7667C4" w:rsidRDefault="007667C4">
      <w:pPr>
        <w:tabs>
          <w:tab w:val="left" w:pos="555"/>
        </w:tabs>
        <w:spacing w:after="200" w:line="276" w:lineRule="auto"/>
        <w:rPr>
          <w:rFonts w:asciiTheme="minorHAnsi" w:hAnsiTheme="minorHAnsi" w:cs="Lato-Regular"/>
          <w:b/>
          <w:color w:val="231F20"/>
          <w:sz w:val="16"/>
          <w:szCs w:val="16"/>
        </w:rPr>
      </w:pPr>
    </w:p>
    <w:p w:rsidR="007667C4" w:rsidRDefault="003C57EC">
      <w:pPr>
        <w:rPr>
          <w:rFonts w:ascii="Calibri" w:hAnsi="Calibri"/>
          <w:b/>
          <w:sz w:val="22"/>
          <w:szCs w:val="22"/>
        </w:rPr>
      </w:pPr>
      <w:r>
        <w:rPr>
          <w:rFonts w:ascii="Calibri" w:hAnsi="Calibri"/>
          <w:b/>
          <w:sz w:val="22"/>
          <w:szCs w:val="22"/>
        </w:rPr>
        <w:t>Mission Statement</w:t>
      </w:r>
    </w:p>
    <w:p w:rsidR="007667C4" w:rsidRDefault="007667C4">
      <w:pPr>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Christ Church Academy is a Church of England primary school in Shipley, West Yorkshire.  At Christ Church, we believe that for children to reach their full potential they need to be good learners who are positive, curious, creative and resilient.</w:t>
      </w:r>
    </w:p>
    <w:p w:rsidR="007667C4" w:rsidRDefault="003C57EC">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7667C4" w:rsidRDefault="003C57EC">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Admissions</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Christ Church Academy is a 1 form entry Church of England Primary Academy</w:t>
      </w:r>
      <w:r w:rsidR="00994EA1">
        <w:rPr>
          <w:rFonts w:ascii="Calibri" w:hAnsi="Calibri"/>
          <w:sz w:val="22"/>
          <w:szCs w:val="22"/>
        </w:rPr>
        <w:t xml:space="preserve"> with a Nursery. As an Academy, the Admissions Authority is Bradford Council</w:t>
      </w:r>
      <w:r>
        <w:rPr>
          <w:rFonts w:ascii="Calibri" w:hAnsi="Calibri"/>
          <w:sz w:val="22"/>
          <w:szCs w:val="22"/>
        </w:rPr>
        <w:t xml:space="preserve"> </w:t>
      </w:r>
      <w:r w:rsidR="00994EA1">
        <w:rPr>
          <w:rFonts w:ascii="Calibri" w:hAnsi="Calibri"/>
          <w:sz w:val="22"/>
          <w:szCs w:val="22"/>
        </w:rPr>
        <w:t>who</w:t>
      </w:r>
      <w:r>
        <w:rPr>
          <w:rFonts w:ascii="Calibri" w:hAnsi="Calibri"/>
          <w:sz w:val="22"/>
          <w:szCs w:val="22"/>
        </w:rPr>
        <w:t xml:space="preserve"> follow</w:t>
      </w:r>
      <w:r w:rsidR="003F282C">
        <w:rPr>
          <w:rFonts w:ascii="Calibri" w:hAnsi="Calibri"/>
          <w:sz w:val="22"/>
          <w:szCs w:val="22"/>
        </w:rPr>
        <w:t>s</w:t>
      </w:r>
      <w:r>
        <w:rPr>
          <w:rFonts w:ascii="Calibri" w:hAnsi="Calibri"/>
          <w:sz w:val="22"/>
          <w:szCs w:val="22"/>
        </w:rPr>
        <w:t xml:space="preserve"> the School Admission Code. As a Church School, the Governors expect parents choosing the school to allow their children to be fully involved in the religious life of the school. The nursery admits 30 pupils per session and school has a designated 30 places per year group.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Children with a statement of Special Educational Need, where this school is named on the statement, have a statutory right to be admitted to the school without reference to the oversubscription criteria below.</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7667C4" w:rsidRDefault="003C57EC">
      <w:pPr>
        <w:numPr>
          <w:ilvl w:val="1"/>
          <w:numId w:val="16"/>
        </w:numPr>
        <w:jc w:val="both"/>
        <w:rPr>
          <w:rFonts w:ascii="Calibri" w:hAnsi="Calibri"/>
          <w:sz w:val="22"/>
          <w:szCs w:val="22"/>
        </w:rPr>
      </w:pPr>
      <w:r>
        <w:rPr>
          <w:rFonts w:ascii="Calibri" w:hAnsi="Calibri"/>
          <w:sz w:val="22"/>
          <w:szCs w:val="22"/>
        </w:rPr>
        <w:t>At the heart of the church – someone whose family worships twice a month or more.</w:t>
      </w:r>
    </w:p>
    <w:p w:rsidR="007667C4" w:rsidRDefault="003C57EC">
      <w:pPr>
        <w:numPr>
          <w:ilvl w:val="1"/>
          <w:numId w:val="16"/>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7667C4" w:rsidRDefault="003C57EC">
      <w:pPr>
        <w:numPr>
          <w:ilvl w:val="1"/>
          <w:numId w:val="16"/>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Pupils who live closest to school as measured by the straight line distance from the front door of home to t</w:t>
      </w:r>
      <w:r w:rsidR="008C0140">
        <w:rPr>
          <w:rFonts w:ascii="Calibri" w:hAnsi="Calibri"/>
          <w:sz w:val="22"/>
          <w:szCs w:val="22"/>
        </w:rPr>
        <w:t>he main entrance of the school building.</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lastRenderedPageBreak/>
        <w:t>Tie Breaker – where there are more applicants than places available in any of the above criteria, distance from home to school as measured by the Local Authority will be used to rank places.</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b/>
          <w:sz w:val="22"/>
          <w:szCs w:val="22"/>
        </w:rPr>
        <w:t>Notes and Definitions</w:t>
      </w:r>
    </w:p>
    <w:p w:rsidR="007667C4" w:rsidRDefault="003C57EC">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The family home is defined as being the home where the child resides regularly on weekdays.</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 to Reception</w:t>
      </w:r>
    </w:p>
    <w:p w:rsidR="007667C4" w:rsidRDefault="003C57EC">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7667C4" w:rsidRDefault="007667C4">
      <w:pPr>
        <w:jc w:val="both"/>
        <w:rPr>
          <w:rFonts w:ascii="Calibri" w:hAnsi="Calibri"/>
          <w:color w:val="0000FF"/>
          <w:sz w:val="22"/>
          <w:szCs w:val="22"/>
        </w:rPr>
      </w:pPr>
    </w:p>
    <w:p w:rsidR="007667C4" w:rsidRDefault="003C57EC">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Appeals</w:t>
      </w:r>
    </w:p>
    <w:p w:rsidR="007667C4" w:rsidRDefault="003C57EC">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Waiting List</w:t>
      </w:r>
    </w:p>
    <w:p w:rsidR="007667C4" w:rsidRDefault="003C57EC">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7667C4" w:rsidRDefault="007667C4">
      <w:pPr>
        <w:jc w:val="both"/>
        <w:rPr>
          <w:rFonts w:ascii="Calibri" w:hAnsi="Calibri"/>
          <w:sz w:val="22"/>
          <w:szCs w:val="22"/>
        </w:rPr>
      </w:pPr>
    </w:p>
    <w:p w:rsidR="007667C4" w:rsidRDefault="003C57EC">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7667C4" w:rsidRDefault="003C57EC">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7667C4" w:rsidRDefault="007667C4">
      <w:pPr>
        <w:jc w:val="both"/>
        <w:rPr>
          <w:rFonts w:ascii="Calibri" w:hAnsi="Calibri"/>
          <w:color w:val="FF0000"/>
          <w:sz w:val="22"/>
          <w:szCs w:val="22"/>
        </w:rPr>
      </w:pPr>
    </w:p>
    <w:p w:rsidR="007667C4" w:rsidRDefault="003C57EC">
      <w:pPr>
        <w:jc w:val="both"/>
        <w:rPr>
          <w:rFonts w:ascii="Calibri" w:hAnsi="Calibri"/>
          <w:sz w:val="22"/>
          <w:szCs w:val="22"/>
        </w:rPr>
      </w:pPr>
      <w:r>
        <w:rPr>
          <w:rFonts w:ascii="Calibri" w:hAnsi="Calibri"/>
          <w:b/>
          <w:sz w:val="22"/>
          <w:szCs w:val="22"/>
        </w:rPr>
        <w:t>For clarification, Governors repeat that attendance at Nursery does not guarantee a place in reception and therefore a separate application for admission to nursery must be made using the Local Authority’s Common Preference Form.</w:t>
      </w:r>
      <w:r>
        <w:rPr>
          <w:rFonts w:ascii="Calibri" w:hAnsi="Calibri"/>
          <w:sz w:val="22"/>
          <w:szCs w:val="22"/>
        </w:rPr>
        <w:t xml:space="preserve"> </w:t>
      </w:r>
    </w:p>
    <w:p w:rsidR="007667C4" w:rsidRDefault="003C57EC">
      <w:pPr>
        <w:jc w:val="both"/>
        <w:rPr>
          <w:rFonts w:ascii="Calibri" w:hAnsi="Calibri"/>
          <w:sz w:val="22"/>
          <w:szCs w:val="22"/>
        </w:rPr>
      </w:pPr>
      <w:r>
        <w:rPr>
          <w:rFonts w:ascii="Calibri" w:hAnsi="Calibri"/>
          <w:sz w:val="22"/>
          <w:szCs w:val="22"/>
        </w:rPr>
        <w:br w:type="page"/>
      </w:r>
    </w:p>
    <w:p w:rsidR="007667C4" w:rsidRDefault="003C57EC">
      <w:pPr>
        <w:jc w:val="center"/>
        <w:rPr>
          <w:rFonts w:ascii="Calibri" w:hAnsi="Calibri"/>
          <w:sz w:val="22"/>
          <w:szCs w:val="22"/>
          <w:u w:val="single"/>
        </w:rPr>
      </w:pPr>
      <w:r>
        <w:rPr>
          <w:rFonts w:ascii="Calibri" w:hAnsi="Calibri"/>
          <w:b/>
          <w:sz w:val="22"/>
          <w:szCs w:val="22"/>
          <w:u w:val="single"/>
        </w:rPr>
        <w:lastRenderedPageBreak/>
        <w:t xml:space="preserve">Nursery Admissions </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In accordance with The Education Act 2002, The Governing Body of a</w:t>
      </w:r>
      <w:r w:rsidR="008C0140">
        <w:rPr>
          <w:rFonts w:ascii="Calibri" w:hAnsi="Calibri"/>
          <w:sz w:val="22"/>
          <w:szCs w:val="22"/>
        </w:rPr>
        <w:t xml:space="preserve">n academy </w:t>
      </w:r>
      <w:bookmarkStart w:id="0" w:name="_GoBack"/>
      <w:bookmarkEnd w:id="0"/>
      <w:r>
        <w:rPr>
          <w:rFonts w:ascii="Calibri" w:hAnsi="Calibri"/>
          <w:sz w:val="22"/>
          <w:szCs w:val="22"/>
        </w:rPr>
        <w:t>is responsible for taking decisions about admissions to nursery classes. Paragraph 7.17</w:t>
      </w:r>
    </w:p>
    <w:p w:rsidR="007667C4" w:rsidRDefault="003C57EC">
      <w:pPr>
        <w:jc w:val="both"/>
        <w:rPr>
          <w:rFonts w:ascii="Calibri" w:hAnsi="Calibri"/>
          <w:sz w:val="22"/>
          <w:szCs w:val="22"/>
        </w:rPr>
      </w:pPr>
      <w:r>
        <w:rPr>
          <w:rFonts w:ascii="Calibri" w:hAnsi="Calibri"/>
          <w:sz w:val="22"/>
          <w:szCs w:val="22"/>
        </w:rPr>
        <w:t xml:space="preserve">The Governors will apply the admission criteria in this policy. </w:t>
      </w:r>
    </w:p>
    <w:p w:rsidR="007667C4" w:rsidRDefault="003C57EC">
      <w:pPr>
        <w:jc w:val="both"/>
        <w:rPr>
          <w:rFonts w:ascii="Calibri" w:hAnsi="Calibri"/>
          <w:sz w:val="22"/>
          <w:szCs w:val="22"/>
        </w:rPr>
      </w:pPr>
      <w:r>
        <w:rPr>
          <w:rFonts w:ascii="Calibri" w:hAnsi="Calibri"/>
          <w:sz w:val="22"/>
          <w:szCs w:val="22"/>
        </w:rPr>
        <w:t>The nursery admits 30 pupils per session.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Names may be placed on any nursery waiting lists from birth onwards.</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Admission to nursery does not guarantee a place in the main school.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7667C4" w:rsidRDefault="007667C4">
      <w:pPr>
        <w:jc w:val="both"/>
        <w:rPr>
          <w:rFonts w:ascii="Calibri" w:hAnsi="Calibri"/>
          <w:sz w:val="22"/>
          <w:szCs w:val="22"/>
        </w:rPr>
      </w:pPr>
    </w:p>
    <w:p w:rsidR="007667C4" w:rsidRDefault="007667C4">
      <w:pPr>
        <w:jc w:val="both"/>
        <w:rPr>
          <w:rFonts w:ascii="Calibri" w:hAnsi="Calibri"/>
          <w:sz w:val="22"/>
          <w:szCs w:val="22"/>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rPr>
          <w:rFonts w:asciiTheme="minorHAnsi" w:hAnsiTheme="minorHAnsi" w:cs="Arial"/>
          <w:sz w:val="20"/>
        </w:rPr>
      </w:pPr>
    </w:p>
    <w:p w:rsidR="007667C4" w:rsidRDefault="007667C4">
      <w:pPr>
        <w:spacing w:after="200" w:line="276" w:lineRule="auto"/>
      </w:pPr>
    </w:p>
    <w:sectPr w:rsidR="007667C4">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4" w:rsidRDefault="003C57EC">
      <w:r>
        <w:separator/>
      </w:r>
    </w:p>
  </w:endnote>
  <w:endnote w:type="continuationSeparator" w:id="0">
    <w:p w:rsidR="007667C4" w:rsidRDefault="003C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4" w:rsidRDefault="003C57EC">
      <w:r>
        <w:separator/>
      </w:r>
    </w:p>
  </w:footnote>
  <w:footnote w:type="continuationSeparator" w:id="0">
    <w:p w:rsidR="007667C4" w:rsidRDefault="003C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3C57EC">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2"/>
  </w:num>
  <w:num w:numId="6">
    <w:abstractNumId w:val="6"/>
  </w:num>
  <w:num w:numId="7">
    <w:abstractNumId w:val="12"/>
  </w:num>
  <w:num w:numId="8">
    <w:abstractNumId w:val="0"/>
  </w:num>
  <w:num w:numId="9">
    <w:abstractNumId w:val="7"/>
  </w:num>
  <w:num w:numId="10">
    <w:abstractNumId w:val="14"/>
  </w:num>
  <w:num w:numId="11">
    <w:abstractNumId w:val="10"/>
  </w:num>
  <w:num w:numId="12">
    <w:abstractNumId w:val="5"/>
  </w:num>
  <w:num w:numId="13">
    <w:abstractNumId w:val="13"/>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4"/>
    <w:rsid w:val="002056BF"/>
    <w:rsid w:val="003C57EC"/>
    <w:rsid w:val="003F282C"/>
    <w:rsid w:val="00604962"/>
    <w:rsid w:val="007667C4"/>
    <w:rsid w:val="008C0140"/>
    <w:rsid w:val="0099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BAEE-A589-4C56-A5D7-61BB13E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3</cp:revision>
  <cp:lastPrinted>2018-09-27T08:40:00Z</cp:lastPrinted>
  <dcterms:created xsi:type="dcterms:W3CDTF">2018-09-28T09:43:00Z</dcterms:created>
  <dcterms:modified xsi:type="dcterms:W3CDTF">2018-11-14T11:11:00Z</dcterms:modified>
</cp:coreProperties>
</file>