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A4" w:rsidRPr="00115978" w:rsidRDefault="00312EA4" w:rsidP="00312EA4">
      <w:pPr>
        <w:spacing w:line="276" w:lineRule="auto"/>
        <w:jc w:val="center"/>
        <w:rPr>
          <w:rFonts w:ascii="Gill Sans MT" w:hAnsi="Gill Sans MT" w:cs="Lato-Regular"/>
          <w:b/>
          <w:color w:val="231F20"/>
          <w:szCs w:val="24"/>
        </w:rPr>
      </w:pPr>
    </w:p>
    <w:p w:rsidR="00312EA4" w:rsidRPr="00115978" w:rsidRDefault="00312EA4" w:rsidP="00312EA4">
      <w:pPr>
        <w:spacing w:line="276" w:lineRule="auto"/>
        <w:jc w:val="center"/>
        <w:rPr>
          <w:rFonts w:ascii="Gill Sans MT" w:hAnsi="Gill Sans MT" w:cs="Lato-Regular"/>
          <w:b/>
          <w:color w:val="231F20"/>
          <w:szCs w:val="24"/>
        </w:rPr>
      </w:pPr>
    </w:p>
    <w:p w:rsidR="00312EA4" w:rsidRPr="00115978" w:rsidRDefault="00312EA4" w:rsidP="00312EA4">
      <w:pPr>
        <w:spacing w:line="276" w:lineRule="auto"/>
        <w:jc w:val="center"/>
        <w:rPr>
          <w:rFonts w:ascii="Gill Sans MT" w:hAnsi="Gill Sans MT" w:cs="Lato-Regular"/>
          <w:b/>
          <w:color w:val="231F20"/>
          <w:szCs w:val="24"/>
        </w:rPr>
      </w:pPr>
    </w:p>
    <w:p w:rsidR="00312EA4" w:rsidRDefault="00312EA4" w:rsidP="00312EA4">
      <w:pPr>
        <w:spacing w:line="276" w:lineRule="auto"/>
        <w:jc w:val="center"/>
        <w:rPr>
          <w:rFonts w:ascii="Gill Sans MT" w:hAnsi="Gill Sans MT" w:cs="Lato-Regular"/>
          <w:b/>
          <w:color w:val="231F20"/>
          <w:szCs w:val="24"/>
        </w:rPr>
      </w:pPr>
    </w:p>
    <w:p w:rsidR="008354DF" w:rsidRPr="00115978" w:rsidRDefault="008354DF" w:rsidP="00312EA4">
      <w:pPr>
        <w:spacing w:line="276" w:lineRule="auto"/>
        <w:jc w:val="center"/>
        <w:rPr>
          <w:rFonts w:ascii="Gill Sans MT" w:hAnsi="Gill Sans MT" w:cs="Lato-Regular"/>
          <w:b/>
          <w:color w:val="231F20"/>
          <w:szCs w:val="24"/>
        </w:rPr>
      </w:pPr>
    </w:p>
    <w:p w:rsidR="008354DF" w:rsidRPr="00115978" w:rsidRDefault="008354DF" w:rsidP="00312EA4">
      <w:pPr>
        <w:spacing w:line="276" w:lineRule="auto"/>
        <w:jc w:val="center"/>
        <w:rPr>
          <w:rFonts w:ascii="Gill Sans MT" w:hAnsi="Gill Sans MT" w:cs="Lato-Regular"/>
          <w:b/>
          <w:color w:val="231F20"/>
          <w:szCs w:val="24"/>
        </w:rPr>
      </w:pPr>
    </w:p>
    <w:p w:rsidR="00312EA4" w:rsidRPr="00115978" w:rsidRDefault="00312EA4" w:rsidP="00312EA4">
      <w:pPr>
        <w:spacing w:line="276" w:lineRule="auto"/>
        <w:jc w:val="center"/>
        <w:rPr>
          <w:rFonts w:ascii="Gill Sans MT" w:hAnsi="Gill Sans MT" w:cs="Lato-Regular"/>
          <w:b/>
          <w:color w:val="231F20"/>
          <w:szCs w:val="24"/>
        </w:rPr>
      </w:pPr>
    </w:p>
    <w:p w:rsidR="00312EA4" w:rsidRPr="00115978" w:rsidRDefault="00312EA4" w:rsidP="00312EA4">
      <w:pPr>
        <w:spacing w:line="276" w:lineRule="auto"/>
        <w:jc w:val="center"/>
        <w:rPr>
          <w:rFonts w:ascii="Gill Sans MT" w:hAnsi="Gill Sans MT" w:cs="Lato-Regular"/>
          <w:b/>
          <w:color w:val="231F20"/>
          <w:szCs w:val="24"/>
        </w:rPr>
      </w:pPr>
    </w:p>
    <w:p w:rsidR="00312EA4" w:rsidRPr="00115978" w:rsidRDefault="00312EA4" w:rsidP="00312EA4">
      <w:pPr>
        <w:spacing w:line="276" w:lineRule="auto"/>
        <w:jc w:val="center"/>
        <w:rPr>
          <w:rFonts w:ascii="Gill Sans MT" w:hAnsi="Gill Sans MT" w:cs="Lato-Regular"/>
          <w:b/>
          <w:color w:val="231F20"/>
          <w:szCs w:val="24"/>
        </w:rPr>
      </w:pPr>
    </w:p>
    <w:p w:rsidR="00312EA4" w:rsidRPr="00115978" w:rsidRDefault="00966763" w:rsidP="00966763">
      <w:pPr>
        <w:tabs>
          <w:tab w:val="left" w:pos="5137"/>
        </w:tabs>
        <w:spacing w:line="276" w:lineRule="auto"/>
        <w:rPr>
          <w:rFonts w:ascii="Gill Sans MT" w:hAnsi="Gill Sans MT" w:cs="Lato-Regular"/>
          <w:b/>
          <w:color w:val="231F20"/>
          <w:szCs w:val="24"/>
        </w:rPr>
      </w:pPr>
      <w:r>
        <w:rPr>
          <w:rFonts w:ascii="Gill Sans MT" w:hAnsi="Gill Sans MT" w:cs="Lato-Regular"/>
          <w:b/>
          <w:color w:val="231F20"/>
          <w:szCs w:val="24"/>
        </w:rPr>
        <w:tab/>
      </w:r>
    </w:p>
    <w:p w:rsidR="00312EA4" w:rsidRDefault="00312EA4" w:rsidP="00312EA4">
      <w:pPr>
        <w:spacing w:line="276" w:lineRule="auto"/>
        <w:jc w:val="center"/>
        <w:rPr>
          <w:rFonts w:ascii="Gill Sans MT" w:hAnsi="Gill Sans MT" w:cs="Lato-Regular"/>
          <w:b/>
          <w:color w:val="231F20"/>
          <w:szCs w:val="24"/>
        </w:rPr>
      </w:pPr>
    </w:p>
    <w:p w:rsidR="001257C7" w:rsidRDefault="001257C7" w:rsidP="00312EA4">
      <w:pPr>
        <w:spacing w:line="276" w:lineRule="auto"/>
        <w:jc w:val="center"/>
        <w:rPr>
          <w:rFonts w:ascii="Gill Sans MT" w:hAnsi="Gill Sans MT" w:cs="Lato-Regular"/>
          <w:b/>
          <w:color w:val="231F20"/>
          <w:szCs w:val="24"/>
        </w:rPr>
      </w:pPr>
    </w:p>
    <w:p w:rsidR="001257C7" w:rsidRPr="00115978" w:rsidRDefault="001257C7" w:rsidP="00312EA4">
      <w:pPr>
        <w:spacing w:line="276" w:lineRule="auto"/>
        <w:jc w:val="center"/>
        <w:rPr>
          <w:rFonts w:ascii="Gill Sans MT" w:hAnsi="Gill Sans MT" w:cs="Lato-Regular"/>
          <w:b/>
          <w:color w:val="231F20"/>
          <w:szCs w:val="24"/>
        </w:rPr>
      </w:pPr>
    </w:p>
    <w:p w:rsidR="00312EA4" w:rsidRPr="00115978" w:rsidRDefault="00C35162" w:rsidP="00115978">
      <w:pPr>
        <w:spacing w:line="276" w:lineRule="auto"/>
        <w:jc w:val="center"/>
        <w:rPr>
          <w:rFonts w:ascii="Gill Sans MT" w:hAnsi="Gill Sans MT" w:cs="Lato-Regular"/>
          <w:b/>
          <w:color w:val="231F20"/>
          <w:sz w:val="96"/>
          <w:szCs w:val="96"/>
        </w:rPr>
      </w:pPr>
      <w:r>
        <w:rPr>
          <w:rFonts w:ascii="Gill Sans MT" w:hAnsi="Gill Sans MT" w:cs="Lato-Regular"/>
          <w:b/>
          <w:color w:val="231F20"/>
          <w:sz w:val="96"/>
          <w:szCs w:val="96"/>
        </w:rPr>
        <w:t>Charging &amp; Remissions</w:t>
      </w:r>
      <w:r w:rsidR="008354DF">
        <w:rPr>
          <w:rFonts w:ascii="Gill Sans MT" w:hAnsi="Gill Sans MT" w:cs="Lato-Regular"/>
          <w:b/>
          <w:color w:val="231F20"/>
          <w:sz w:val="96"/>
          <w:szCs w:val="96"/>
        </w:rPr>
        <w:t xml:space="preserve"> </w:t>
      </w:r>
      <w:r w:rsidR="00115978" w:rsidRPr="00115978">
        <w:rPr>
          <w:rFonts w:ascii="Gill Sans MT" w:hAnsi="Gill Sans MT" w:cs="Lato-Regular"/>
          <w:b/>
          <w:color w:val="231F20"/>
          <w:sz w:val="96"/>
          <w:szCs w:val="96"/>
        </w:rPr>
        <w:t>Policy</w:t>
      </w:r>
    </w:p>
    <w:p w:rsidR="00312EA4" w:rsidRPr="00115978" w:rsidRDefault="00312EA4" w:rsidP="00312EA4">
      <w:pPr>
        <w:spacing w:line="276" w:lineRule="auto"/>
        <w:jc w:val="center"/>
        <w:rPr>
          <w:rFonts w:ascii="Gill Sans MT" w:hAnsi="Gill Sans MT" w:cs="Lato-Regular"/>
          <w:b/>
          <w:color w:val="231F20"/>
          <w:szCs w:val="24"/>
        </w:rPr>
      </w:pPr>
    </w:p>
    <w:p w:rsidR="00312EA4" w:rsidRPr="00115978" w:rsidRDefault="00312EA4" w:rsidP="00312EA4">
      <w:pPr>
        <w:spacing w:line="259" w:lineRule="auto"/>
        <w:jc w:val="both"/>
        <w:rPr>
          <w:rFonts w:ascii="Gill Sans MT" w:hAnsi="Gill Sans MT" w:cs="Arial"/>
          <w:szCs w:val="24"/>
        </w:rPr>
      </w:pPr>
    </w:p>
    <w:p w:rsidR="00312EA4" w:rsidRPr="00115978" w:rsidRDefault="00312EA4" w:rsidP="00312EA4">
      <w:pPr>
        <w:spacing w:line="259" w:lineRule="auto"/>
        <w:jc w:val="both"/>
        <w:rPr>
          <w:rFonts w:ascii="Gill Sans MT" w:hAnsi="Gill Sans MT" w:cs="Arial"/>
          <w:szCs w:val="24"/>
        </w:rPr>
      </w:pPr>
    </w:p>
    <w:p w:rsidR="00312EA4" w:rsidRPr="00115978" w:rsidRDefault="00312EA4" w:rsidP="00312EA4">
      <w:pPr>
        <w:spacing w:line="259" w:lineRule="auto"/>
        <w:jc w:val="both"/>
        <w:rPr>
          <w:rFonts w:ascii="Gill Sans MT" w:hAnsi="Gill Sans MT" w:cs="Arial"/>
          <w:szCs w:val="24"/>
        </w:rPr>
      </w:pPr>
    </w:p>
    <w:p w:rsidR="00312EA4" w:rsidRPr="00115978" w:rsidRDefault="00312EA4" w:rsidP="00312EA4">
      <w:pPr>
        <w:spacing w:line="259" w:lineRule="auto"/>
        <w:jc w:val="both"/>
        <w:rPr>
          <w:rFonts w:ascii="Gill Sans MT" w:hAnsi="Gill Sans MT" w:cs="Arial"/>
          <w:szCs w:val="24"/>
        </w:rPr>
      </w:pPr>
    </w:p>
    <w:p w:rsidR="00312EA4" w:rsidRPr="00115978" w:rsidRDefault="00312EA4" w:rsidP="00312EA4">
      <w:pPr>
        <w:spacing w:line="259" w:lineRule="auto"/>
        <w:jc w:val="both"/>
        <w:rPr>
          <w:rFonts w:ascii="Gill Sans MT" w:hAnsi="Gill Sans MT" w:cs="Arial"/>
          <w:szCs w:val="24"/>
        </w:rPr>
      </w:pPr>
    </w:p>
    <w:p w:rsidR="00312EA4" w:rsidRPr="00115978" w:rsidRDefault="00312EA4" w:rsidP="00312EA4">
      <w:pPr>
        <w:spacing w:line="259" w:lineRule="auto"/>
        <w:rPr>
          <w:rFonts w:ascii="Gill Sans MT" w:hAnsi="Gill Sans MT" w:cs="Arial"/>
          <w:szCs w:val="24"/>
        </w:rPr>
      </w:pPr>
    </w:p>
    <w:p w:rsidR="00312EA4" w:rsidRDefault="00312EA4" w:rsidP="00312EA4">
      <w:pPr>
        <w:spacing w:line="259" w:lineRule="auto"/>
        <w:rPr>
          <w:rFonts w:ascii="Gill Sans MT" w:hAnsi="Gill Sans MT" w:cs="Arial"/>
          <w:szCs w:val="24"/>
        </w:rPr>
      </w:pPr>
    </w:p>
    <w:p w:rsidR="008354DF" w:rsidRPr="00115978" w:rsidRDefault="008354DF" w:rsidP="00312EA4">
      <w:pPr>
        <w:spacing w:line="259" w:lineRule="auto"/>
        <w:rPr>
          <w:rFonts w:ascii="Gill Sans MT" w:hAnsi="Gill Sans MT" w:cs="Arial"/>
          <w:szCs w:val="24"/>
        </w:rPr>
      </w:pPr>
    </w:p>
    <w:p w:rsidR="00312EA4" w:rsidRDefault="00312EA4" w:rsidP="00312EA4">
      <w:pPr>
        <w:spacing w:line="259" w:lineRule="auto"/>
        <w:rPr>
          <w:rFonts w:ascii="Gill Sans MT" w:hAnsi="Gill Sans MT" w:cs="Arial"/>
          <w:szCs w:val="24"/>
        </w:rPr>
      </w:pPr>
    </w:p>
    <w:p w:rsidR="008354DF" w:rsidRPr="00115978" w:rsidRDefault="008354DF" w:rsidP="00312EA4">
      <w:pPr>
        <w:spacing w:line="259" w:lineRule="auto"/>
        <w:rPr>
          <w:rFonts w:ascii="Gill Sans MT" w:hAnsi="Gill Sans MT" w:cs="Arial"/>
          <w:szCs w:val="24"/>
        </w:rPr>
      </w:pPr>
    </w:p>
    <w:p w:rsidR="001257C7" w:rsidRDefault="001257C7" w:rsidP="00312EA4">
      <w:pPr>
        <w:spacing w:line="259" w:lineRule="auto"/>
        <w:rPr>
          <w:rFonts w:ascii="Gill Sans MT" w:hAnsi="Gill Sans MT" w:cs="Arial"/>
          <w:b/>
          <w:bCs/>
          <w:szCs w:val="24"/>
        </w:rPr>
      </w:pPr>
    </w:p>
    <w:p w:rsidR="001257C7" w:rsidRDefault="001257C7" w:rsidP="00312EA4">
      <w:pPr>
        <w:spacing w:line="259" w:lineRule="auto"/>
        <w:rPr>
          <w:rFonts w:ascii="Gill Sans MT" w:hAnsi="Gill Sans MT" w:cs="Arial"/>
          <w:b/>
          <w:bCs/>
          <w:szCs w:val="24"/>
        </w:rPr>
      </w:pPr>
    </w:p>
    <w:p w:rsidR="00966763" w:rsidRDefault="00966763" w:rsidP="00312EA4">
      <w:pPr>
        <w:spacing w:line="259" w:lineRule="auto"/>
        <w:rPr>
          <w:rFonts w:ascii="Gill Sans MT" w:hAnsi="Gill Sans MT" w:cs="Arial"/>
          <w:b/>
          <w:bCs/>
          <w:szCs w:val="24"/>
        </w:rPr>
      </w:pPr>
    </w:p>
    <w:p w:rsidR="00966763" w:rsidRDefault="00966763" w:rsidP="00312EA4">
      <w:pPr>
        <w:spacing w:line="259" w:lineRule="auto"/>
        <w:rPr>
          <w:rFonts w:ascii="Gill Sans MT" w:hAnsi="Gill Sans MT" w:cs="Arial"/>
          <w:b/>
          <w:bCs/>
          <w:szCs w:val="24"/>
        </w:rPr>
      </w:pPr>
    </w:p>
    <w:p w:rsidR="00312EA4" w:rsidRPr="00115978" w:rsidRDefault="00312EA4" w:rsidP="00312EA4">
      <w:pPr>
        <w:spacing w:line="259" w:lineRule="auto"/>
        <w:rPr>
          <w:rFonts w:ascii="Gill Sans MT" w:hAnsi="Gill Sans MT" w:cs="Arial"/>
          <w:b/>
          <w:bCs/>
          <w:szCs w:val="24"/>
        </w:rPr>
      </w:pPr>
      <w:r w:rsidRPr="00115978">
        <w:rPr>
          <w:rFonts w:ascii="Gill Sans MT" w:hAnsi="Gill Sans MT" w:cs="Arial"/>
          <w:b/>
          <w:bCs/>
          <w:szCs w:val="24"/>
        </w:rPr>
        <w:t xml:space="preserve">Created: </w:t>
      </w:r>
      <w:r w:rsidRPr="00115978">
        <w:rPr>
          <w:rFonts w:ascii="Gill Sans MT" w:hAnsi="Gill Sans MT" w:cs="Arial"/>
          <w:b/>
          <w:bCs/>
          <w:szCs w:val="24"/>
        </w:rPr>
        <w:tab/>
      </w:r>
      <w:r w:rsidR="00293046">
        <w:rPr>
          <w:rFonts w:ascii="Gill Sans MT" w:hAnsi="Gill Sans MT" w:cs="Arial"/>
          <w:b/>
          <w:bCs/>
          <w:szCs w:val="24"/>
        </w:rPr>
        <w:t xml:space="preserve">    </w:t>
      </w:r>
      <w:bookmarkStart w:id="0" w:name="_GoBack"/>
      <w:bookmarkEnd w:id="0"/>
      <w:r w:rsidRPr="00115978">
        <w:rPr>
          <w:rFonts w:ascii="Gill Sans MT" w:hAnsi="Gill Sans MT" w:cs="Arial"/>
          <w:b/>
          <w:bCs/>
          <w:szCs w:val="24"/>
        </w:rPr>
        <w:t>November 2016</w:t>
      </w:r>
    </w:p>
    <w:p w:rsidR="00312EA4" w:rsidRPr="00115978" w:rsidRDefault="00293046" w:rsidP="00312EA4">
      <w:pPr>
        <w:spacing w:line="259" w:lineRule="auto"/>
        <w:rPr>
          <w:rFonts w:ascii="Gill Sans MT" w:hAnsi="Gill Sans MT" w:cs="Arial"/>
          <w:b/>
          <w:bCs/>
          <w:szCs w:val="24"/>
        </w:rPr>
      </w:pPr>
      <w:r>
        <w:rPr>
          <w:rFonts w:ascii="Gill Sans MT" w:hAnsi="Gill Sans MT" w:cs="Arial"/>
          <w:b/>
          <w:bCs/>
          <w:szCs w:val="24"/>
        </w:rPr>
        <w:t>Next Review</w:t>
      </w:r>
      <w:r w:rsidR="00312EA4" w:rsidRPr="00115978">
        <w:rPr>
          <w:rFonts w:ascii="Gill Sans MT" w:hAnsi="Gill Sans MT" w:cs="Arial"/>
          <w:b/>
          <w:bCs/>
          <w:szCs w:val="24"/>
        </w:rPr>
        <w:t xml:space="preserve">: </w:t>
      </w:r>
      <w:r>
        <w:rPr>
          <w:rFonts w:ascii="Gill Sans MT" w:hAnsi="Gill Sans MT" w:cs="Arial"/>
          <w:b/>
          <w:bCs/>
          <w:szCs w:val="24"/>
        </w:rPr>
        <w:t xml:space="preserve">   November 2019</w:t>
      </w:r>
    </w:p>
    <w:p w:rsidR="00312EA4" w:rsidRPr="00115978" w:rsidRDefault="00293046">
      <w:pPr>
        <w:rPr>
          <w:rFonts w:ascii="Gill Sans MT" w:hAnsi="Gill Sans MT"/>
          <w:szCs w:val="24"/>
        </w:rPr>
        <w:sectPr w:rsidR="00312EA4" w:rsidRPr="00115978">
          <w:headerReference w:type="default" r:id="rId8"/>
          <w:footerReference w:type="default" r:id="rId9"/>
          <w:pgSz w:w="11906" w:h="16838"/>
          <w:pgMar w:top="1440" w:right="1440" w:bottom="1440" w:left="1440" w:header="708" w:footer="708" w:gutter="0"/>
          <w:cols w:space="708"/>
          <w:docGrid w:linePitch="360"/>
        </w:sectPr>
      </w:pPr>
      <w:r>
        <w:rPr>
          <w:rFonts w:ascii="Gill Sans MT" w:hAnsi="Gill Sans MT"/>
          <w:szCs w:val="24"/>
        </w:rPr>
        <w:t xml:space="preserve"> </w:t>
      </w:r>
    </w:p>
    <w:p w:rsidR="001257C7" w:rsidRPr="001257C7" w:rsidRDefault="001257C7" w:rsidP="001257C7">
      <w:pPr>
        <w:rPr>
          <w:rFonts w:ascii="Gill Sans MT" w:hAnsi="Gill Sans MT"/>
          <w:b/>
          <w:szCs w:val="24"/>
        </w:rPr>
      </w:pPr>
      <w:r w:rsidRPr="001257C7">
        <w:rPr>
          <w:rFonts w:ascii="Gill Sans MT" w:hAnsi="Gill Sans MT"/>
          <w:b/>
          <w:szCs w:val="24"/>
        </w:rPr>
        <w:lastRenderedPageBreak/>
        <w:t>Statement</w:t>
      </w:r>
      <w:r w:rsidR="00C35162">
        <w:rPr>
          <w:rFonts w:ascii="Gill Sans MT" w:hAnsi="Gill Sans MT"/>
          <w:b/>
          <w:szCs w:val="24"/>
        </w:rPr>
        <w:t xml:space="preserve"> of Intent</w:t>
      </w:r>
    </w:p>
    <w:p w:rsidR="001257C7" w:rsidRPr="001257C7" w:rsidRDefault="001257C7" w:rsidP="001257C7">
      <w:pPr>
        <w:rPr>
          <w:rFonts w:ascii="Gill Sans MT" w:hAnsi="Gill Sans MT"/>
          <w:b/>
          <w:szCs w:val="24"/>
        </w:rPr>
      </w:pPr>
    </w:p>
    <w:p w:rsidR="00C35162" w:rsidRDefault="002B1FD8" w:rsidP="00C35162">
      <w:pPr>
        <w:jc w:val="both"/>
        <w:rPr>
          <w:rFonts w:ascii="Gill Sans MT" w:hAnsi="Gill Sans MT"/>
          <w:szCs w:val="24"/>
        </w:rPr>
      </w:pPr>
      <w:r>
        <w:rPr>
          <w:rFonts w:ascii="Gill Sans MT" w:hAnsi="Gill Sans MT"/>
          <w:szCs w:val="24"/>
        </w:rPr>
        <w:t>Christ Church Academy</w:t>
      </w:r>
      <w:r w:rsidR="00C35162" w:rsidRPr="00C35162">
        <w:rPr>
          <w:rFonts w:ascii="Gill Sans MT" w:hAnsi="Gill Sans MT"/>
          <w:szCs w:val="24"/>
        </w:rPr>
        <w:t xml:space="preserve"> </w:t>
      </w:r>
      <w:r>
        <w:rPr>
          <w:rFonts w:ascii="Gill Sans MT" w:hAnsi="Gill Sans MT"/>
          <w:szCs w:val="24"/>
        </w:rPr>
        <w:t>i</w:t>
      </w:r>
      <w:r w:rsidR="00C35162" w:rsidRPr="00C35162">
        <w:rPr>
          <w:rFonts w:ascii="Gill Sans MT" w:hAnsi="Gill Sans MT"/>
          <w:szCs w:val="24"/>
        </w:rPr>
        <w:t xml:space="preserve">s committed to ensuring equal opportunities for all pupils, regardless of financial circumstances, and has established the following policy and procedures to ensure that no child is discriminated against by our offering of school trips, activities and educational extras. </w:t>
      </w:r>
    </w:p>
    <w:p w:rsidR="00C35162" w:rsidRDefault="00C35162" w:rsidP="00C35162">
      <w:pPr>
        <w:jc w:val="both"/>
        <w:rPr>
          <w:rFonts w:ascii="Gill Sans MT" w:hAnsi="Gill Sans MT"/>
          <w:szCs w:val="24"/>
        </w:rPr>
      </w:pPr>
    </w:p>
    <w:p w:rsidR="00C35162" w:rsidRDefault="00C35162" w:rsidP="00C35162">
      <w:pPr>
        <w:jc w:val="both"/>
        <w:rPr>
          <w:rFonts w:ascii="Gill Sans MT" w:hAnsi="Gill Sans MT"/>
          <w:szCs w:val="24"/>
        </w:rPr>
      </w:pPr>
      <w:r>
        <w:rPr>
          <w:rFonts w:ascii="Gill Sans MT" w:hAnsi="Gill Sans MT"/>
          <w:szCs w:val="24"/>
        </w:rPr>
        <w:t>W</w:t>
      </w:r>
      <w:r w:rsidRPr="00C35162">
        <w:rPr>
          <w:rFonts w:ascii="Gill Sans MT" w:hAnsi="Gill Sans MT"/>
          <w:szCs w:val="24"/>
        </w:rPr>
        <w:t xml:space="preserve">e are committed to adhering to legal requirements regarding charging for school activities, and meeting all statutory guidance provided by the </w:t>
      </w:r>
      <w:proofErr w:type="spellStart"/>
      <w:r w:rsidRPr="00C35162">
        <w:rPr>
          <w:rFonts w:ascii="Gill Sans MT" w:hAnsi="Gill Sans MT"/>
          <w:szCs w:val="24"/>
        </w:rPr>
        <w:t>DfE</w:t>
      </w:r>
      <w:proofErr w:type="spellEnd"/>
      <w:r w:rsidRPr="00C35162">
        <w:rPr>
          <w:rFonts w:ascii="Gill Sans MT" w:hAnsi="Gill Sans MT"/>
          <w:szCs w:val="24"/>
        </w:rPr>
        <w:t xml:space="preserve">.  </w:t>
      </w:r>
    </w:p>
    <w:p w:rsidR="00C35162" w:rsidRDefault="00C35162" w:rsidP="00C35162">
      <w:pPr>
        <w:jc w:val="both"/>
        <w:rPr>
          <w:rFonts w:ascii="Gill Sans MT" w:hAnsi="Gill Sans MT"/>
          <w:szCs w:val="24"/>
        </w:rPr>
      </w:pPr>
    </w:p>
    <w:p w:rsidR="00C35162" w:rsidRDefault="00C35162" w:rsidP="00C35162">
      <w:pPr>
        <w:jc w:val="both"/>
        <w:rPr>
          <w:rFonts w:ascii="Gill Sans MT" w:hAnsi="Gill Sans MT"/>
          <w:szCs w:val="24"/>
        </w:rPr>
      </w:pPr>
      <w:r w:rsidRPr="00C35162">
        <w:rPr>
          <w:rFonts w:ascii="Gill Sans MT" w:hAnsi="Gill Sans MT"/>
          <w:szCs w:val="24"/>
        </w:rPr>
        <w:t xml:space="preserve">We promise: </w:t>
      </w:r>
    </w:p>
    <w:p w:rsidR="00C35162" w:rsidRDefault="00C35162" w:rsidP="00C35162">
      <w:pPr>
        <w:jc w:val="both"/>
        <w:rPr>
          <w:rFonts w:ascii="Gill Sans MT" w:hAnsi="Gill Sans MT"/>
          <w:szCs w:val="24"/>
        </w:rPr>
      </w:pPr>
    </w:p>
    <w:p w:rsidR="00C35162" w:rsidRDefault="00C35162" w:rsidP="00C35162">
      <w:pPr>
        <w:pStyle w:val="ListParagraph"/>
        <w:numPr>
          <w:ilvl w:val="0"/>
          <w:numId w:val="21"/>
        </w:numPr>
        <w:jc w:val="both"/>
        <w:rPr>
          <w:rFonts w:ascii="Gill Sans MT" w:hAnsi="Gill Sans MT"/>
          <w:szCs w:val="24"/>
        </w:rPr>
      </w:pPr>
      <w:r w:rsidRPr="00C35162">
        <w:rPr>
          <w:rFonts w:ascii="Gill Sans MT" w:hAnsi="Gill Sans MT"/>
          <w:szCs w:val="24"/>
        </w:rPr>
        <w:t xml:space="preserve">Not to charge for education provided during school hours. </w:t>
      </w:r>
    </w:p>
    <w:p w:rsidR="001257C7" w:rsidRPr="00C35162" w:rsidRDefault="00C35162" w:rsidP="00C35162">
      <w:pPr>
        <w:pStyle w:val="ListParagraph"/>
        <w:numPr>
          <w:ilvl w:val="0"/>
          <w:numId w:val="21"/>
        </w:numPr>
        <w:jc w:val="both"/>
        <w:rPr>
          <w:rFonts w:ascii="Gill Sans MT" w:hAnsi="Gill Sans MT"/>
          <w:szCs w:val="24"/>
        </w:rPr>
      </w:pPr>
      <w:r>
        <w:rPr>
          <w:rFonts w:ascii="Gill Sans MT" w:hAnsi="Gill Sans MT"/>
          <w:szCs w:val="24"/>
        </w:rPr>
        <w:t>T</w:t>
      </w:r>
      <w:r w:rsidRPr="00C35162">
        <w:rPr>
          <w:rFonts w:ascii="Gill Sans MT" w:hAnsi="Gill Sans MT"/>
          <w:szCs w:val="24"/>
        </w:rPr>
        <w:t>o inform parents on low incomes and in receipt of r</w:t>
      </w:r>
      <w:r w:rsidR="00966763">
        <w:rPr>
          <w:rFonts w:ascii="Gill Sans MT" w:hAnsi="Gill Sans MT"/>
          <w:szCs w:val="24"/>
        </w:rPr>
        <w:t xml:space="preserve">elevant benefits of the support </w:t>
      </w:r>
      <w:r w:rsidRPr="00C35162">
        <w:rPr>
          <w:rFonts w:ascii="Gill Sans MT" w:hAnsi="Gill Sans MT"/>
          <w:szCs w:val="24"/>
        </w:rPr>
        <w:t xml:space="preserve">available to them when asking for contributions.  </w:t>
      </w:r>
    </w:p>
    <w:p w:rsidR="00C35162" w:rsidRPr="00C35162" w:rsidRDefault="00C35162" w:rsidP="001257C7">
      <w:pPr>
        <w:jc w:val="both"/>
        <w:rPr>
          <w:rFonts w:ascii="Gill Sans MT" w:hAnsi="Gill Sans MT"/>
          <w:b/>
          <w:szCs w:val="24"/>
        </w:rPr>
      </w:pPr>
    </w:p>
    <w:p w:rsidR="00C35162" w:rsidRPr="00C35162" w:rsidRDefault="00C35162" w:rsidP="00C35162">
      <w:pPr>
        <w:jc w:val="both"/>
        <w:rPr>
          <w:rFonts w:asciiTheme="minorHAnsi" w:hAnsiTheme="minorHAnsi" w:cstheme="minorHAnsi"/>
          <w:b/>
          <w:szCs w:val="24"/>
        </w:rPr>
      </w:pPr>
      <w:r w:rsidRPr="00C35162">
        <w:rPr>
          <w:rFonts w:asciiTheme="minorHAnsi" w:hAnsiTheme="minorHAnsi" w:cstheme="minorHAnsi"/>
          <w:b/>
          <w:szCs w:val="24"/>
        </w:rPr>
        <w:t xml:space="preserve">Legal framework </w:t>
      </w:r>
    </w:p>
    <w:p w:rsidR="00C35162" w:rsidRPr="00C35162" w:rsidRDefault="00C35162" w:rsidP="00C35162">
      <w:pPr>
        <w:jc w:val="both"/>
        <w:rPr>
          <w:rFonts w:asciiTheme="minorHAnsi" w:hAnsiTheme="minorHAnsi" w:cstheme="minorHAnsi"/>
          <w:bCs/>
          <w:szCs w:val="24"/>
        </w:rPr>
      </w:pPr>
    </w:p>
    <w:p w:rsidR="00C35162" w:rsidRPr="00C35162" w:rsidRDefault="00C35162" w:rsidP="00C35162">
      <w:pPr>
        <w:jc w:val="both"/>
        <w:rPr>
          <w:rFonts w:asciiTheme="minorHAnsi" w:hAnsiTheme="minorHAnsi" w:cstheme="minorHAnsi"/>
          <w:bCs/>
          <w:szCs w:val="24"/>
        </w:rPr>
      </w:pPr>
      <w:r w:rsidRPr="00C35162">
        <w:rPr>
          <w:rFonts w:asciiTheme="minorHAnsi" w:hAnsiTheme="minorHAnsi" w:cstheme="minorHAnsi"/>
          <w:bCs/>
          <w:szCs w:val="24"/>
        </w:rPr>
        <w:t xml:space="preserve">This policy will have consideration for, and be in compliance with, the following legislation and statutory guidance: </w:t>
      </w:r>
    </w:p>
    <w:p w:rsidR="00C35162" w:rsidRPr="00C35162" w:rsidRDefault="00C35162" w:rsidP="00C35162">
      <w:pPr>
        <w:jc w:val="both"/>
        <w:rPr>
          <w:rFonts w:asciiTheme="minorHAnsi" w:hAnsiTheme="minorHAnsi" w:cstheme="minorHAnsi"/>
          <w:bCs/>
          <w:szCs w:val="24"/>
        </w:rPr>
      </w:pPr>
      <w:r w:rsidRPr="00C35162">
        <w:rPr>
          <w:rFonts w:asciiTheme="minorHAnsi" w:hAnsiTheme="minorHAnsi" w:cstheme="minorHAnsi"/>
          <w:bCs/>
          <w:szCs w:val="24"/>
        </w:rPr>
        <w:t xml:space="preserve"> </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 xml:space="preserve">Education Act 1996 </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The Charges for Music Tuition (England) Regulations 2007</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 xml:space="preserve">The Education (Prescribed Public Examinations) (England) Regulations 2010 </w:t>
      </w:r>
    </w:p>
    <w:p w:rsidR="00C35162" w:rsidRDefault="00C35162" w:rsidP="00C35162">
      <w:pPr>
        <w:pStyle w:val="ListParagraph"/>
        <w:numPr>
          <w:ilvl w:val="0"/>
          <w:numId w:val="22"/>
        </w:numPr>
        <w:jc w:val="both"/>
        <w:rPr>
          <w:rFonts w:asciiTheme="minorHAnsi" w:hAnsiTheme="minorHAnsi" w:cstheme="minorHAnsi"/>
          <w:bCs/>
          <w:szCs w:val="24"/>
        </w:rPr>
      </w:pPr>
      <w:proofErr w:type="spellStart"/>
      <w:r>
        <w:rPr>
          <w:rFonts w:asciiTheme="minorHAnsi" w:hAnsiTheme="minorHAnsi" w:cstheme="minorHAnsi"/>
          <w:bCs/>
          <w:szCs w:val="24"/>
        </w:rPr>
        <w:t>D</w:t>
      </w:r>
      <w:r w:rsidRPr="00C35162">
        <w:rPr>
          <w:rFonts w:asciiTheme="minorHAnsi" w:hAnsiTheme="minorHAnsi" w:cstheme="minorHAnsi"/>
          <w:bCs/>
          <w:szCs w:val="24"/>
        </w:rPr>
        <w:t>fE</w:t>
      </w:r>
      <w:proofErr w:type="spellEnd"/>
      <w:r w:rsidRPr="00C35162">
        <w:rPr>
          <w:rFonts w:asciiTheme="minorHAnsi" w:hAnsiTheme="minorHAnsi" w:cstheme="minorHAnsi"/>
          <w:bCs/>
          <w:szCs w:val="24"/>
        </w:rPr>
        <w:t xml:space="preserve"> (2014) ‘Charging for School Activities’ </w:t>
      </w:r>
    </w:p>
    <w:p w:rsidR="00C35162" w:rsidRDefault="00C35162" w:rsidP="00C35162">
      <w:pPr>
        <w:pStyle w:val="ListParagraph"/>
        <w:numPr>
          <w:ilvl w:val="0"/>
          <w:numId w:val="22"/>
        </w:numPr>
        <w:jc w:val="both"/>
        <w:rPr>
          <w:rFonts w:asciiTheme="minorHAnsi" w:hAnsiTheme="minorHAnsi" w:cstheme="minorHAnsi"/>
          <w:bCs/>
          <w:szCs w:val="24"/>
        </w:rPr>
      </w:pPr>
      <w:proofErr w:type="spellStart"/>
      <w:r w:rsidRPr="00C35162">
        <w:rPr>
          <w:rFonts w:asciiTheme="minorHAnsi" w:hAnsiTheme="minorHAnsi" w:cstheme="minorHAnsi"/>
          <w:bCs/>
          <w:szCs w:val="24"/>
        </w:rPr>
        <w:t>DfE</w:t>
      </w:r>
      <w:proofErr w:type="spellEnd"/>
      <w:r w:rsidRPr="00C35162">
        <w:rPr>
          <w:rFonts w:asciiTheme="minorHAnsi" w:hAnsiTheme="minorHAnsi" w:cstheme="minorHAnsi"/>
          <w:bCs/>
          <w:szCs w:val="24"/>
        </w:rPr>
        <w:t xml:space="preserve"> (2015) ‘Governors’ Handbook’ </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‘Our Funding Agreement’</w:t>
      </w:r>
    </w:p>
    <w:p w:rsidR="00C35162" w:rsidRDefault="00C35162" w:rsidP="00C35162">
      <w:pPr>
        <w:jc w:val="both"/>
        <w:rPr>
          <w:rFonts w:asciiTheme="minorHAnsi" w:hAnsiTheme="minorHAnsi" w:cstheme="minorHAnsi"/>
          <w:bCs/>
          <w:szCs w:val="24"/>
        </w:rPr>
      </w:pPr>
    </w:p>
    <w:p w:rsidR="00C35162" w:rsidRPr="00C35162" w:rsidRDefault="00C35162" w:rsidP="00C35162">
      <w:pPr>
        <w:jc w:val="both"/>
        <w:rPr>
          <w:rFonts w:asciiTheme="minorHAnsi" w:hAnsiTheme="minorHAnsi" w:cstheme="minorHAnsi"/>
          <w:b/>
          <w:szCs w:val="24"/>
        </w:rPr>
      </w:pPr>
      <w:r w:rsidRPr="00C35162">
        <w:rPr>
          <w:rFonts w:asciiTheme="minorHAnsi" w:hAnsiTheme="minorHAnsi" w:cstheme="minorHAnsi"/>
          <w:b/>
          <w:szCs w:val="24"/>
        </w:rPr>
        <w:t xml:space="preserve">Charging for education </w:t>
      </w:r>
    </w:p>
    <w:p w:rsidR="00C35162" w:rsidRDefault="00C35162" w:rsidP="00C35162">
      <w:pPr>
        <w:jc w:val="both"/>
        <w:rPr>
          <w:rFonts w:asciiTheme="minorHAnsi" w:hAnsiTheme="minorHAnsi" w:cstheme="minorHAnsi"/>
          <w:bCs/>
          <w:szCs w:val="24"/>
        </w:rPr>
      </w:pPr>
    </w:p>
    <w:p w:rsidR="00C35162" w:rsidRPr="00C35162" w:rsidRDefault="00C35162" w:rsidP="00C35162">
      <w:pPr>
        <w:jc w:val="both"/>
        <w:rPr>
          <w:rFonts w:asciiTheme="minorHAnsi" w:hAnsiTheme="minorHAnsi" w:cstheme="minorHAnsi"/>
          <w:bCs/>
          <w:szCs w:val="24"/>
        </w:rPr>
      </w:pPr>
      <w:r w:rsidRPr="00C35162">
        <w:rPr>
          <w:rFonts w:asciiTheme="minorHAnsi" w:hAnsiTheme="minorHAnsi" w:cstheme="minorHAnsi"/>
          <w:bCs/>
          <w:szCs w:val="24"/>
        </w:rPr>
        <w:t xml:space="preserve">We will not charge parents for: </w:t>
      </w:r>
    </w:p>
    <w:p w:rsidR="00C35162" w:rsidRPr="00C35162" w:rsidRDefault="00C35162" w:rsidP="00C35162">
      <w:pPr>
        <w:jc w:val="both"/>
        <w:rPr>
          <w:rFonts w:asciiTheme="minorHAnsi" w:hAnsiTheme="minorHAnsi" w:cstheme="minorHAnsi"/>
          <w:bCs/>
          <w:szCs w:val="24"/>
        </w:rPr>
      </w:pPr>
      <w:r w:rsidRPr="00C35162">
        <w:rPr>
          <w:rFonts w:asciiTheme="minorHAnsi" w:hAnsiTheme="minorHAnsi" w:cstheme="minorHAnsi"/>
          <w:bCs/>
          <w:szCs w:val="24"/>
        </w:rPr>
        <w:t xml:space="preserve"> </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 xml:space="preserve">Admission applications. </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 xml:space="preserve">Education provided during school hours. </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 xml:space="preserve">Education provided outside school hours if it is part of the national curriculum, part of a syllabus for a prescribed public examination that the pupil is being prepared for by the </w:t>
      </w:r>
      <w:r w:rsidR="00823082">
        <w:rPr>
          <w:rFonts w:asciiTheme="minorHAnsi" w:hAnsiTheme="minorHAnsi" w:cstheme="minorHAnsi"/>
          <w:bCs/>
          <w:szCs w:val="24"/>
        </w:rPr>
        <w:t>academy</w:t>
      </w:r>
      <w:r w:rsidRPr="00C35162">
        <w:rPr>
          <w:rFonts w:asciiTheme="minorHAnsi" w:hAnsiTheme="minorHAnsi" w:cstheme="minorHAnsi"/>
          <w:bCs/>
          <w:szCs w:val="24"/>
        </w:rPr>
        <w:t xml:space="preserve">, or part of religious education. </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 xml:space="preserve">Instrumental or vocal tuition, unless provided at the request of the pupil’s parents.  </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 xml:space="preserve">Entry for a prescribed public examination, if the pupil has been prepared for it at the </w:t>
      </w:r>
      <w:r w:rsidR="00823082">
        <w:rPr>
          <w:rFonts w:asciiTheme="minorHAnsi" w:hAnsiTheme="minorHAnsi" w:cstheme="minorHAnsi"/>
          <w:bCs/>
          <w:szCs w:val="24"/>
        </w:rPr>
        <w:t>academy</w:t>
      </w:r>
      <w:r w:rsidRPr="00C35162">
        <w:rPr>
          <w:rFonts w:asciiTheme="minorHAnsi" w:hAnsiTheme="minorHAnsi" w:cstheme="minorHAnsi"/>
          <w:bCs/>
          <w:szCs w:val="24"/>
        </w:rPr>
        <w:t xml:space="preserve">. </w:t>
      </w:r>
    </w:p>
    <w:p w:rsidR="00C35162" w:rsidRP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 xml:space="preserve">Examination re-sits, if the pupil is being prepared for the re-sits at the </w:t>
      </w:r>
      <w:r w:rsidR="00823082">
        <w:rPr>
          <w:rFonts w:asciiTheme="minorHAnsi" w:hAnsiTheme="minorHAnsi" w:cstheme="minorHAnsi"/>
          <w:bCs/>
          <w:szCs w:val="24"/>
        </w:rPr>
        <w:t>academy</w:t>
      </w:r>
      <w:r w:rsidRPr="00C35162">
        <w:rPr>
          <w:rFonts w:asciiTheme="minorHAnsi" w:hAnsiTheme="minorHAnsi" w:cstheme="minorHAnsi"/>
          <w:bCs/>
          <w:szCs w:val="24"/>
        </w:rPr>
        <w:t xml:space="preserve">.  </w:t>
      </w:r>
    </w:p>
    <w:p w:rsidR="00C35162" w:rsidRDefault="00C35162" w:rsidP="00C35162">
      <w:pPr>
        <w:jc w:val="both"/>
        <w:rPr>
          <w:rFonts w:asciiTheme="minorHAnsi" w:hAnsiTheme="minorHAnsi" w:cstheme="minorHAnsi"/>
          <w:bCs/>
          <w:szCs w:val="24"/>
        </w:rPr>
      </w:pPr>
    </w:p>
    <w:p w:rsidR="00596452" w:rsidRDefault="00596452">
      <w:pPr>
        <w:spacing w:after="160" w:line="259" w:lineRule="auto"/>
        <w:rPr>
          <w:rFonts w:asciiTheme="minorHAnsi" w:hAnsiTheme="minorHAnsi" w:cstheme="minorHAnsi"/>
          <w:bCs/>
          <w:szCs w:val="24"/>
        </w:rPr>
      </w:pPr>
      <w:r>
        <w:rPr>
          <w:rFonts w:asciiTheme="minorHAnsi" w:hAnsiTheme="minorHAnsi" w:cstheme="minorHAnsi"/>
          <w:bCs/>
          <w:szCs w:val="24"/>
        </w:rPr>
        <w:br w:type="page"/>
      </w:r>
    </w:p>
    <w:p w:rsidR="00596452" w:rsidRPr="00596452" w:rsidRDefault="00596452" w:rsidP="00596452">
      <w:pPr>
        <w:jc w:val="both"/>
        <w:rPr>
          <w:rFonts w:asciiTheme="minorHAnsi" w:hAnsiTheme="minorHAnsi" w:cstheme="minorHAnsi"/>
          <w:b/>
          <w:szCs w:val="24"/>
        </w:rPr>
      </w:pPr>
      <w:r w:rsidRPr="00596452">
        <w:rPr>
          <w:rFonts w:asciiTheme="minorHAnsi" w:hAnsiTheme="minorHAnsi" w:cstheme="minorHAnsi"/>
          <w:b/>
          <w:szCs w:val="24"/>
        </w:rPr>
        <w:lastRenderedPageBreak/>
        <w:t xml:space="preserve">We may charge parents for the following: </w:t>
      </w: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Materials, books, instruments or equipment, where they desire their child to own them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Optional extras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Music and vocational tuition (in certain circumstances) </w:t>
      </w:r>
    </w:p>
    <w:p w:rsidR="00596452" w:rsidRP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Use of community facilities </w:t>
      </w:r>
    </w:p>
    <w:p w:rsidR="00596452" w:rsidRDefault="00596452" w:rsidP="00596452">
      <w:pPr>
        <w:jc w:val="both"/>
        <w:rPr>
          <w:rFonts w:asciiTheme="minorHAnsi" w:hAnsiTheme="minorHAnsi" w:cstheme="minorHAnsi"/>
          <w:bCs/>
          <w:szCs w:val="24"/>
        </w:rPr>
      </w:pPr>
    </w:p>
    <w:p w:rsidR="00596452" w:rsidRPr="00596452" w:rsidRDefault="00596452" w:rsidP="00596452">
      <w:pPr>
        <w:jc w:val="both"/>
        <w:rPr>
          <w:rFonts w:asciiTheme="minorHAnsi" w:hAnsiTheme="minorHAnsi" w:cstheme="minorHAnsi"/>
          <w:b/>
          <w:szCs w:val="24"/>
        </w:rPr>
      </w:pPr>
      <w:r w:rsidRPr="00596452">
        <w:rPr>
          <w:rFonts w:asciiTheme="minorHAnsi" w:hAnsiTheme="minorHAnsi" w:cstheme="minorHAnsi"/>
          <w:b/>
          <w:szCs w:val="24"/>
        </w:rPr>
        <w:t xml:space="preserve">Optional extras </w:t>
      </w:r>
    </w:p>
    <w:p w:rsidR="00596452" w:rsidRDefault="00596452" w:rsidP="00596452">
      <w:pPr>
        <w:jc w:val="both"/>
        <w:rPr>
          <w:rFonts w:asciiTheme="minorHAnsi" w:hAnsiTheme="minorHAnsi" w:cstheme="minorHAnsi"/>
          <w:bCs/>
          <w:szCs w:val="24"/>
        </w:rPr>
      </w:pP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We may charge parents for the following optional extras: </w:t>
      </w: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 </w:t>
      </w:r>
    </w:p>
    <w:p w:rsidR="00966763"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Education provided outside of school time that is not: </w:t>
      </w:r>
    </w:p>
    <w:p w:rsidR="00966763" w:rsidRDefault="00596452" w:rsidP="00966763">
      <w:pPr>
        <w:pStyle w:val="ListParagraph"/>
        <w:jc w:val="both"/>
        <w:rPr>
          <w:rFonts w:asciiTheme="minorHAnsi" w:hAnsiTheme="minorHAnsi" w:cstheme="minorHAnsi"/>
          <w:bCs/>
          <w:szCs w:val="24"/>
        </w:rPr>
      </w:pPr>
      <w:r w:rsidRPr="00596452">
        <w:rPr>
          <w:rFonts w:asciiTheme="minorHAnsi" w:hAnsiTheme="minorHAnsi" w:cstheme="minorHAnsi"/>
          <w:bCs/>
          <w:szCs w:val="24"/>
        </w:rPr>
        <w:t xml:space="preserve">- Part of the national curriculum. </w:t>
      </w:r>
    </w:p>
    <w:p w:rsidR="00966763" w:rsidRDefault="00596452" w:rsidP="00966763">
      <w:pPr>
        <w:pStyle w:val="ListParagraph"/>
        <w:jc w:val="both"/>
        <w:rPr>
          <w:rFonts w:asciiTheme="minorHAnsi" w:hAnsiTheme="minorHAnsi" w:cstheme="minorHAnsi"/>
          <w:bCs/>
          <w:szCs w:val="24"/>
        </w:rPr>
      </w:pPr>
      <w:r w:rsidRPr="00596452">
        <w:rPr>
          <w:rFonts w:asciiTheme="minorHAnsi" w:hAnsiTheme="minorHAnsi" w:cstheme="minorHAnsi"/>
          <w:bCs/>
          <w:szCs w:val="24"/>
        </w:rPr>
        <w:t xml:space="preserve">- Part of a syllabus for a prescribed public examination that the pupil is being prepared for at the </w:t>
      </w:r>
      <w:r w:rsidR="00823082">
        <w:rPr>
          <w:rFonts w:asciiTheme="minorHAnsi" w:hAnsiTheme="minorHAnsi" w:cstheme="minorHAnsi"/>
          <w:bCs/>
          <w:szCs w:val="24"/>
        </w:rPr>
        <w:t>academy</w:t>
      </w:r>
      <w:r w:rsidRPr="00596452">
        <w:rPr>
          <w:rFonts w:asciiTheme="minorHAnsi" w:hAnsiTheme="minorHAnsi" w:cstheme="minorHAnsi"/>
          <w:bCs/>
          <w:szCs w:val="24"/>
        </w:rPr>
        <w:t xml:space="preserve">. </w:t>
      </w:r>
    </w:p>
    <w:p w:rsidR="00596452" w:rsidRDefault="00596452" w:rsidP="00966763">
      <w:pPr>
        <w:pStyle w:val="ListParagraph"/>
        <w:jc w:val="both"/>
        <w:rPr>
          <w:rFonts w:asciiTheme="minorHAnsi" w:hAnsiTheme="minorHAnsi" w:cstheme="minorHAnsi"/>
          <w:bCs/>
          <w:szCs w:val="24"/>
        </w:rPr>
      </w:pPr>
      <w:r w:rsidRPr="00596452">
        <w:rPr>
          <w:rFonts w:asciiTheme="minorHAnsi" w:hAnsiTheme="minorHAnsi" w:cstheme="minorHAnsi"/>
          <w:bCs/>
          <w:szCs w:val="24"/>
        </w:rPr>
        <w:t xml:space="preserve">- Religious education.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Examination entry fees where the pupil has not been prepared for the examinations at the </w:t>
      </w:r>
      <w:r w:rsidR="00823082">
        <w:rPr>
          <w:rFonts w:asciiTheme="minorHAnsi" w:hAnsiTheme="minorHAnsi" w:cstheme="minorHAnsi"/>
          <w:bCs/>
          <w:szCs w:val="24"/>
        </w:rPr>
        <w:t>academy</w:t>
      </w:r>
      <w:r w:rsidRPr="00596452">
        <w:rPr>
          <w:rFonts w:asciiTheme="minorHAnsi" w:hAnsiTheme="minorHAnsi" w:cstheme="minorHAnsi"/>
          <w:bCs/>
          <w:szCs w:val="24"/>
        </w:rPr>
        <w:t xml:space="preserve">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Transport, for the pupil to be provided with education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Board and lodging for a pupil on a residential visit </w:t>
      </w:r>
    </w:p>
    <w:p w:rsidR="00596452" w:rsidRP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Extended day services offered to pupils </w:t>
      </w: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 </w:t>
      </w: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When calculating the cost of optional extras, the </w:t>
      </w:r>
      <w:r w:rsidR="00823082">
        <w:rPr>
          <w:rFonts w:asciiTheme="minorHAnsi" w:hAnsiTheme="minorHAnsi" w:cstheme="minorHAnsi"/>
          <w:bCs/>
          <w:szCs w:val="24"/>
        </w:rPr>
        <w:t>academy</w:t>
      </w:r>
      <w:r w:rsidRPr="00596452">
        <w:rPr>
          <w:rFonts w:asciiTheme="minorHAnsi" w:hAnsiTheme="minorHAnsi" w:cstheme="minorHAnsi"/>
          <w:bCs/>
          <w:szCs w:val="24"/>
        </w:rPr>
        <w:t xml:space="preserve"> will only take into account the following: </w:t>
      </w:r>
    </w:p>
    <w:p w:rsidR="00596452" w:rsidRDefault="00596452" w:rsidP="00596452">
      <w:pPr>
        <w:jc w:val="both"/>
        <w:rPr>
          <w:rFonts w:asciiTheme="minorHAnsi" w:hAnsiTheme="minorHAnsi" w:cstheme="minorHAnsi"/>
          <w:bCs/>
          <w:szCs w:val="24"/>
        </w:rPr>
      </w:pP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Materials, books, instruments or equipment provided in relation to the optional extra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The cost of buildings and accommodation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The employment of non-teaching staff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The cost of teaching staff (including teaching assistants) under contracts for services purely to provide an optional extra</w:t>
      </w:r>
    </w:p>
    <w:p w:rsidR="00596452" w:rsidRP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The cost, or an appropriate proportion of the costs, for teaching staff employed to provide vocal tuition or tuition in playing a musical instrument </w:t>
      </w:r>
    </w:p>
    <w:p w:rsidR="00596452" w:rsidRDefault="00596452" w:rsidP="00596452">
      <w:pPr>
        <w:jc w:val="both"/>
        <w:rPr>
          <w:rFonts w:asciiTheme="minorHAnsi" w:hAnsiTheme="minorHAnsi" w:cstheme="minorHAnsi"/>
          <w:bCs/>
          <w:szCs w:val="24"/>
        </w:rPr>
      </w:pP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The </w:t>
      </w:r>
      <w:r w:rsidR="00823082">
        <w:rPr>
          <w:rFonts w:asciiTheme="minorHAnsi" w:hAnsiTheme="minorHAnsi" w:cstheme="minorHAnsi"/>
          <w:bCs/>
          <w:szCs w:val="24"/>
        </w:rPr>
        <w:t>academy</w:t>
      </w:r>
      <w:r w:rsidRPr="00596452">
        <w:rPr>
          <w:rFonts w:asciiTheme="minorHAnsi" w:hAnsiTheme="minorHAnsi" w:cstheme="minorHAnsi"/>
          <w:bCs/>
          <w:szCs w:val="24"/>
        </w:rPr>
        <w:t xml:space="preserve"> will not charge in excess of the actual cost of providing the optional extra divided by the number of participating pupils. We will not charge a subsidy for any pupils wishing to participate but whose parents are unwilling or unable to pay the full charge. If a proportion of the activity takes place during school hours, we will not charge for the cost of alternative provision for those not participating. </w:t>
      </w:r>
    </w:p>
    <w:p w:rsidR="00596452" w:rsidRPr="00596452" w:rsidRDefault="00596452" w:rsidP="00596452">
      <w:pPr>
        <w:pStyle w:val="ListParagraph"/>
        <w:jc w:val="both"/>
        <w:rPr>
          <w:rFonts w:asciiTheme="minorHAnsi" w:hAnsiTheme="minorHAnsi" w:cstheme="minorHAnsi"/>
          <w:bCs/>
          <w:szCs w:val="24"/>
        </w:rPr>
      </w:pPr>
    </w:p>
    <w:p w:rsid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lastRenderedPageBreak/>
        <w:t>Participation in any optional activity will be on the basis of parental choice and a willingness to meet the charges. Therefore, parental agreement is a pre-requisite for the provision of an optional extra.</w:t>
      </w:r>
    </w:p>
    <w:p w:rsidR="00596452" w:rsidRDefault="00596452" w:rsidP="00596452">
      <w:pPr>
        <w:jc w:val="both"/>
        <w:rPr>
          <w:rFonts w:asciiTheme="minorHAnsi" w:hAnsiTheme="minorHAnsi" w:cstheme="minorHAnsi"/>
          <w:bCs/>
          <w:szCs w:val="24"/>
        </w:rPr>
      </w:pPr>
    </w:p>
    <w:p w:rsidR="00596452" w:rsidRPr="00596452" w:rsidRDefault="00596452" w:rsidP="00596452">
      <w:pPr>
        <w:jc w:val="both"/>
        <w:rPr>
          <w:rFonts w:asciiTheme="minorHAnsi" w:hAnsiTheme="minorHAnsi" w:cstheme="minorHAnsi"/>
          <w:b/>
          <w:szCs w:val="24"/>
        </w:rPr>
      </w:pPr>
      <w:r w:rsidRPr="00596452">
        <w:rPr>
          <w:rFonts w:asciiTheme="minorHAnsi" w:hAnsiTheme="minorHAnsi" w:cstheme="minorHAnsi"/>
          <w:b/>
          <w:szCs w:val="24"/>
        </w:rPr>
        <w:t xml:space="preserve">Examination fees </w:t>
      </w:r>
    </w:p>
    <w:p w:rsidR="00596452" w:rsidRDefault="00596452" w:rsidP="00596452">
      <w:pPr>
        <w:jc w:val="both"/>
        <w:rPr>
          <w:rFonts w:asciiTheme="minorHAnsi" w:hAnsiTheme="minorHAnsi" w:cstheme="minorHAnsi"/>
          <w:bCs/>
          <w:szCs w:val="24"/>
        </w:rPr>
      </w:pP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We may charge for examination fees if: </w:t>
      </w:r>
    </w:p>
    <w:p w:rsidR="00596452" w:rsidRDefault="00596452" w:rsidP="00596452">
      <w:pPr>
        <w:jc w:val="both"/>
        <w:rPr>
          <w:rFonts w:asciiTheme="minorHAnsi" w:hAnsiTheme="minorHAnsi" w:cstheme="minorHAnsi"/>
          <w:bCs/>
          <w:szCs w:val="24"/>
        </w:rPr>
      </w:pP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The examination is on the prescribed list (which includes SATs, GCSEs and A levels), but the pupil was not prepared for it at the </w:t>
      </w:r>
      <w:r w:rsidR="00823082">
        <w:rPr>
          <w:rFonts w:asciiTheme="minorHAnsi" w:hAnsiTheme="minorHAnsi" w:cstheme="minorHAnsi"/>
          <w:bCs/>
          <w:szCs w:val="24"/>
        </w:rPr>
        <w:t>academy</w:t>
      </w:r>
      <w:r w:rsidRPr="00596452">
        <w:rPr>
          <w:rFonts w:asciiTheme="minorHAnsi" w:hAnsiTheme="minorHAnsi" w:cstheme="minorHAnsi"/>
          <w:bCs/>
          <w:szCs w:val="24"/>
        </w:rPr>
        <w:t xml:space="preserve">.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The examination is not on the prescribed list, but the </w:t>
      </w:r>
      <w:r w:rsidR="00823082">
        <w:rPr>
          <w:rFonts w:asciiTheme="minorHAnsi" w:hAnsiTheme="minorHAnsi" w:cstheme="minorHAnsi"/>
          <w:bCs/>
          <w:szCs w:val="24"/>
        </w:rPr>
        <w:t>academy</w:t>
      </w:r>
      <w:r w:rsidRPr="00596452">
        <w:rPr>
          <w:rFonts w:asciiTheme="minorHAnsi" w:hAnsiTheme="minorHAnsi" w:cstheme="minorHAnsi"/>
          <w:bCs/>
          <w:szCs w:val="24"/>
        </w:rPr>
        <w:t xml:space="preserve"> arranged for the pupil to take it. </w:t>
      </w:r>
    </w:p>
    <w:p w:rsidR="00596452" w:rsidRP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A pupil fails, without good reason, to complete the requirements of any public examination where the governing body originally paid or agreed to pay the fee.  </w:t>
      </w:r>
    </w:p>
    <w:p w:rsidR="00596452" w:rsidRDefault="00596452" w:rsidP="00596452">
      <w:pPr>
        <w:jc w:val="both"/>
        <w:rPr>
          <w:rFonts w:asciiTheme="minorHAnsi" w:hAnsiTheme="minorHAnsi" w:cstheme="minorHAnsi"/>
          <w:bCs/>
          <w:szCs w:val="24"/>
        </w:rPr>
      </w:pPr>
    </w:p>
    <w:p w:rsidR="00596452" w:rsidRPr="00596452" w:rsidRDefault="00596452" w:rsidP="00596452">
      <w:pPr>
        <w:jc w:val="both"/>
        <w:rPr>
          <w:rFonts w:asciiTheme="minorHAnsi" w:hAnsiTheme="minorHAnsi" w:cstheme="minorHAnsi"/>
          <w:b/>
          <w:szCs w:val="24"/>
        </w:rPr>
      </w:pPr>
      <w:r w:rsidRPr="00596452">
        <w:rPr>
          <w:rFonts w:asciiTheme="minorHAnsi" w:hAnsiTheme="minorHAnsi" w:cstheme="minorHAnsi"/>
          <w:b/>
          <w:szCs w:val="24"/>
        </w:rPr>
        <w:t xml:space="preserve">Voluntary contributions </w:t>
      </w:r>
    </w:p>
    <w:p w:rsidR="00596452" w:rsidRPr="00596452" w:rsidRDefault="00596452" w:rsidP="00596452">
      <w:pPr>
        <w:jc w:val="both"/>
        <w:rPr>
          <w:rFonts w:asciiTheme="minorHAnsi" w:hAnsiTheme="minorHAnsi" w:cstheme="minorHAnsi"/>
          <w:bCs/>
          <w:szCs w:val="24"/>
        </w:rPr>
      </w:pP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We may, from time-to-time, ask for voluntary contributions towards the benefit of the </w:t>
      </w:r>
      <w:r w:rsidR="00823082">
        <w:rPr>
          <w:rFonts w:asciiTheme="minorHAnsi" w:hAnsiTheme="minorHAnsi" w:cstheme="minorHAnsi"/>
          <w:bCs/>
          <w:szCs w:val="24"/>
        </w:rPr>
        <w:t>academy</w:t>
      </w:r>
      <w:r w:rsidRPr="00596452">
        <w:rPr>
          <w:rFonts w:asciiTheme="minorHAnsi" w:hAnsiTheme="minorHAnsi" w:cstheme="minorHAnsi"/>
          <w:bCs/>
          <w:szCs w:val="24"/>
        </w:rPr>
        <w:t xml:space="preserve"> or school activities. If an activity cannot be funded without voluntary contributions, we will make this clear to parents at the outset. We will also make it clear that there is no obligation for parents to make a contribution, and notify parents whether assistance is available.   </w:t>
      </w: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 </w:t>
      </w: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No child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w:t>
      </w:r>
      <w:r w:rsidR="00823082">
        <w:rPr>
          <w:rFonts w:asciiTheme="minorHAnsi" w:hAnsiTheme="minorHAnsi" w:cstheme="minorHAnsi"/>
          <w:bCs/>
          <w:szCs w:val="24"/>
        </w:rPr>
        <w:t>academy</w:t>
      </w:r>
      <w:r w:rsidRPr="00596452">
        <w:rPr>
          <w:rFonts w:asciiTheme="minorHAnsi" w:hAnsiTheme="minorHAnsi" w:cstheme="minorHAnsi"/>
          <w:bCs/>
          <w:szCs w:val="24"/>
        </w:rPr>
        <w:t xml:space="preserve"> cannot fund it via another source, the activity will be cancelled.  </w:t>
      </w: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 </w:t>
      </w:r>
    </w:p>
    <w:p w:rsid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We will strive to ensure that parents do not feel pressurised into making voluntary contributions.</w:t>
      </w:r>
    </w:p>
    <w:p w:rsidR="00D759F3" w:rsidRDefault="00D759F3" w:rsidP="00596452">
      <w:pPr>
        <w:jc w:val="both"/>
        <w:rPr>
          <w:rFonts w:asciiTheme="minorHAnsi" w:hAnsiTheme="minorHAnsi" w:cstheme="minorHAnsi"/>
          <w:bCs/>
          <w:szCs w:val="24"/>
        </w:rPr>
      </w:pPr>
    </w:p>
    <w:p w:rsidR="00966763" w:rsidRDefault="00966763">
      <w:pPr>
        <w:spacing w:after="160" w:line="259" w:lineRule="auto"/>
        <w:rPr>
          <w:rFonts w:asciiTheme="minorHAnsi" w:hAnsiTheme="minorHAnsi" w:cstheme="minorHAnsi"/>
          <w:b/>
          <w:szCs w:val="24"/>
        </w:rPr>
      </w:pPr>
      <w:r>
        <w:rPr>
          <w:rFonts w:asciiTheme="minorHAnsi" w:hAnsiTheme="minorHAnsi" w:cstheme="minorHAnsi"/>
          <w:b/>
          <w:szCs w:val="24"/>
        </w:rPr>
        <w:br w:type="page"/>
      </w:r>
    </w:p>
    <w:p w:rsidR="00D759F3" w:rsidRPr="00D759F3" w:rsidRDefault="00D759F3" w:rsidP="00D759F3">
      <w:pPr>
        <w:jc w:val="both"/>
        <w:rPr>
          <w:rFonts w:asciiTheme="minorHAnsi" w:hAnsiTheme="minorHAnsi" w:cstheme="minorHAnsi"/>
          <w:b/>
          <w:szCs w:val="24"/>
        </w:rPr>
      </w:pPr>
      <w:r w:rsidRPr="00D759F3">
        <w:rPr>
          <w:rFonts w:asciiTheme="minorHAnsi" w:hAnsiTheme="minorHAnsi" w:cstheme="minorHAnsi"/>
          <w:b/>
          <w:szCs w:val="24"/>
        </w:rPr>
        <w:lastRenderedPageBreak/>
        <w:t xml:space="preserve">Music tuition </w:t>
      </w:r>
    </w:p>
    <w:p w:rsidR="00D759F3" w:rsidRDefault="00D759F3" w:rsidP="00D759F3">
      <w:pPr>
        <w:jc w:val="both"/>
        <w:rPr>
          <w:rFonts w:asciiTheme="minorHAnsi" w:hAnsiTheme="minorHAnsi" w:cstheme="minorHAnsi"/>
          <w:bCs/>
          <w:szCs w:val="24"/>
        </w:rPr>
      </w:pPr>
    </w:p>
    <w:p w:rsidR="00D759F3" w:rsidRPr="00D759F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Music tuition is the only exception to the rule that all education provided during school hours must be free. The Charges for Music Tuition (England) Regulations 2007 allow for charges to be made for vocal or instrumental tuition provided either individ</w:t>
      </w:r>
      <w:r w:rsidR="00823082">
        <w:rPr>
          <w:rFonts w:asciiTheme="minorHAnsi" w:hAnsiTheme="minorHAnsi" w:cstheme="minorHAnsi"/>
          <w:bCs/>
          <w:szCs w:val="24"/>
        </w:rPr>
        <w:t>ually or to groups of any size,</w:t>
      </w:r>
      <w:r w:rsidRPr="00D759F3">
        <w:rPr>
          <w:rFonts w:asciiTheme="minorHAnsi" w:hAnsiTheme="minorHAnsi" w:cstheme="minorHAnsi"/>
          <w:bCs/>
          <w:szCs w:val="24"/>
        </w:rPr>
        <w:t xml:space="preserve"> provided that the tuition is at the request of the pupil’s parents. </w:t>
      </w:r>
    </w:p>
    <w:p w:rsidR="00D759F3" w:rsidRPr="00D759F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 xml:space="preserve"> </w:t>
      </w:r>
    </w:p>
    <w:p w:rsidR="00D759F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The charges will not exceed the cost of the provision, including the cost of the staff providing the tuition.</w:t>
      </w:r>
    </w:p>
    <w:p w:rsidR="00D759F3" w:rsidRDefault="00D759F3" w:rsidP="00D759F3">
      <w:pPr>
        <w:jc w:val="both"/>
        <w:rPr>
          <w:rFonts w:asciiTheme="minorHAnsi" w:hAnsiTheme="minorHAnsi" w:cstheme="minorHAnsi"/>
          <w:bCs/>
          <w:szCs w:val="24"/>
        </w:rPr>
      </w:pPr>
    </w:p>
    <w:p w:rsidR="00D759F3" w:rsidRPr="00966763" w:rsidRDefault="00D759F3" w:rsidP="00D759F3">
      <w:pPr>
        <w:jc w:val="both"/>
        <w:rPr>
          <w:rFonts w:asciiTheme="minorHAnsi" w:hAnsiTheme="minorHAnsi" w:cstheme="minorHAnsi"/>
          <w:b/>
          <w:szCs w:val="24"/>
        </w:rPr>
      </w:pPr>
      <w:r w:rsidRPr="00966763">
        <w:rPr>
          <w:rFonts w:asciiTheme="minorHAnsi" w:hAnsiTheme="minorHAnsi" w:cstheme="minorHAnsi"/>
          <w:b/>
          <w:szCs w:val="24"/>
        </w:rPr>
        <w:t xml:space="preserve">Transport </w:t>
      </w:r>
    </w:p>
    <w:p w:rsidR="00966763" w:rsidRDefault="00966763" w:rsidP="00D759F3">
      <w:pPr>
        <w:jc w:val="both"/>
        <w:rPr>
          <w:rFonts w:asciiTheme="minorHAnsi" w:hAnsiTheme="minorHAnsi" w:cstheme="minorHAnsi"/>
          <w:bCs/>
          <w:szCs w:val="24"/>
        </w:rPr>
      </w:pPr>
    </w:p>
    <w:p w:rsidR="00D759F3" w:rsidRPr="00D759F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 xml:space="preserve">We will not charge for: </w:t>
      </w:r>
    </w:p>
    <w:p w:rsidR="00D759F3" w:rsidRPr="00D759F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 xml:space="preserve"> </w:t>
      </w:r>
    </w:p>
    <w:p w:rsidR="00966763" w:rsidRDefault="00D759F3" w:rsidP="00966763">
      <w:pPr>
        <w:pStyle w:val="ListParagraph"/>
        <w:numPr>
          <w:ilvl w:val="0"/>
          <w:numId w:val="22"/>
        </w:numPr>
        <w:jc w:val="both"/>
        <w:rPr>
          <w:rFonts w:asciiTheme="minorHAnsi" w:hAnsiTheme="minorHAnsi" w:cstheme="minorHAnsi"/>
          <w:bCs/>
          <w:szCs w:val="24"/>
        </w:rPr>
      </w:pPr>
      <w:r w:rsidRPr="00966763">
        <w:rPr>
          <w:rFonts w:asciiTheme="minorHAnsi" w:hAnsiTheme="minorHAnsi" w:cstheme="minorHAnsi"/>
          <w:bCs/>
          <w:szCs w:val="24"/>
        </w:rPr>
        <w:t xml:space="preserve">Transporting registered pupils to or from the </w:t>
      </w:r>
      <w:r w:rsidR="00823082">
        <w:rPr>
          <w:rFonts w:asciiTheme="minorHAnsi" w:hAnsiTheme="minorHAnsi" w:cstheme="minorHAnsi"/>
          <w:bCs/>
          <w:szCs w:val="24"/>
        </w:rPr>
        <w:t>academy</w:t>
      </w:r>
      <w:r w:rsidRPr="00966763">
        <w:rPr>
          <w:rFonts w:asciiTheme="minorHAnsi" w:hAnsiTheme="minorHAnsi" w:cstheme="minorHAnsi"/>
          <w:bCs/>
          <w:szCs w:val="24"/>
        </w:rPr>
        <w:t xml:space="preserve"> premises, where the LA has a statutory obligation to provide the transport.  </w:t>
      </w:r>
    </w:p>
    <w:p w:rsidR="00966763" w:rsidRDefault="00D759F3" w:rsidP="00966763">
      <w:pPr>
        <w:pStyle w:val="ListParagraph"/>
        <w:numPr>
          <w:ilvl w:val="0"/>
          <w:numId w:val="22"/>
        </w:numPr>
        <w:jc w:val="both"/>
        <w:rPr>
          <w:rFonts w:asciiTheme="minorHAnsi" w:hAnsiTheme="minorHAnsi" w:cstheme="minorHAnsi"/>
          <w:bCs/>
          <w:szCs w:val="24"/>
        </w:rPr>
      </w:pPr>
      <w:r w:rsidRPr="00966763">
        <w:rPr>
          <w:rFonts w:asciiTheme="minorHAnsi" w:hAnsiTheme="minorHAnsi" w:cstheme="minorHAnsi"/>
          <w:bCs/>
          <w:szCs w:val="24"/>
        </w:rPr>
        <w:t xml:space="preserve">Transporting registered pupils to other premises where the governing body or LA has arranged for pupils to be educated. </w:t>
      </w:r>
    </w:p>
    <w:p w:rsidR="00966763" w:rsidRDefault="00D759F3" w:rsidP="00966763">
      <w:pPr>
        <w:pStyle w:val="ListParagraph"/>
        <w:numPr>
          <w:ilvl w:val="0"/>
          <w:numId w:val="22"/>
        </w:numPr>
        <w:jc w:val="both"/>
        <w:rPr>
          <w:rFonts w:asciiTheme="minorHAnsi" w:hAnsiTheme="minorHAnsi" w:cstheme="minorHAnsi"/>
          <w:bCs/>
          <w:szCs w:val="24"/>
        </w:rPr>
      </w:pPr>
      <w:r w:rsidRPr="00966763">
        <w:rPr>
          <w:rFonts w:asciiTheme="minorHAnsi" w:hAnsiTheme="minorHAnsi" w:cstheme="minorHAnsi"/>
          <w:bCs/>
          <w:szCs w:val="24"/>
        </w:rPr>
        <w:t xml:space="preserve">Transporting pupils to meet an examination requirement when they have been prepared for the examination at the </w:t>
      </w:r>
      <w:r w:rsidR="00823082">
        <w:rPr>
          <w:rFonts w:asciiTheme="minorHAnsi" w:hAnsiTheme="minorHAnsi" w:cstheme="minorHAnsi"/>
          <w:bCs/>
          <w:szCs w:val="24"/>
        </w:rPr>
        <w:t>academy</w:t>
      </w:r>
      <w:r w:rsidRPr="00966763">
        <w:rPr>
          <w:rFonts w:asciiTheme="minorHAnsi" w:hAnsiTheme="minorHAnsi" w:cstheme="minorHAnsi"/>
          <w:bCs/>
          <w:szCs w:val="24"/>
        </w:rPr>
        <w:t xml:space="preserve">. </w:t>
      </w:r>
    </w:p>
    <w:p w:rsidR="00D759F3" w:rsidRPr="00966763" w:rsidRDefault="00D759F3" w:rsidP="00966763">
      <w:pPr>
        <w:pStyle w:val="ListParagraph"/>
        <w:numPr>
          <w:ilvl w:val="0"/>
          <w:numId w:val="22"/>
        </w:numPr>
        <w:jc w:val="both"/>
        <w:rPr>
          <w:rFonts w:asciiTheme="minorHAnsi" w:hAnsiTheme="minorHAnsi" w:cstheme="minorHAnsi"/>
          <w:bCs/>
          <w:szCs w:val="24"/>
        </w:rPr>
      </w:pPr>
      <w:r w:rsidRPr="00966763">
        <w:rPr>
          <w:rFonts w:asciiTheme="minorHAnsi" w:hAnsiTheme="minorHAnsi" w:cstheme="minorHAnsi"/>
          <w:bCs/>
          <w:szCs w:val="24"/>
        </w:rPr>
        <w:t xml:space="preserve">Transport provided for an educational visit.  </w:t>
      </w:r>
    </w:p>
    <w:p w:rsidR="00D759F3" w:rsidRPr="00D759F3" w:rsidRDefault="00D759F3" w:rsidP="00966763">
      <w:pPr>
        <w:jc w:val="both"/>
        <w:rPr>
          <w:rFonts w:asciiTheme="minorHAnsi" w:hAnsiTheme="minorHAnsi" w:cstheme="minorHAnsi"/>
          <w:bCs/>
          <w:szCs w:val="24"/>
        </w:rPr>
      </w:pPr>
      <w:r w:rsidRPr="00D759F3">
        <w:rPr>
          <w:rFonts w:asciiTheme="minorHAnsi" w:hAnsiTheme="minorHAnsi" w:cstheme="minorHAnsi"/>
          <w:bCs/>
          <w:szCs w:val="24"/>
        </w:rPr>
        <w:t xml:space="preserve"> </w:t>
      </w:r>
    </w:p>
    <w:p w:rsidR="00D759F3" w:rsidRPr="00966763" w:rsidRDefault="00D759F3" w:rsidP="00D759F3">
      <w:pPr>
        <w:jc w:val="both"/>
        <w:rPr>
          <w:rFonts w:asciiTheme="minorHAnsi" w:hAnsiTheme="minorHAnsi" w:cstheme="minorHAnsi"/>
          <w:b/>
          <w:szCs w:val="24"/>
        </w:rPr>
      </w:pPr>
      <w:r w:rsidRPr="00966763">
        <w:rPr>
          <w:rFonts w:asciiTheme="minorHAnsi" w:hAnsiTheme="minorHAnsi" w:cstheme="minorHAnsi"/>
          <w:b/>
          <w:szCs w:val="24"/>
        </w:rPr>
        <w:t xml:space="preserve">Residential visits </w:t>
      </w:r>
    </w:p>
    <w:p w:rsidR="0096676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 xml:space="preserve"> </w:t>
      </w:r>
    </w:p>
    <w:p w:rsidR="00D759F3" w:rsidRPr="00D759F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 xml:space="preserve">We will not charge for: </w:t>
      </w:r>
    </w:p>
    <w:p w:rsidR="00D759F3" w:rsidRPr="00D759F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 xml:space="preserve"> </w:t>
      </w:r>
    </w:p>
    <w:p w:rsidR="00966763" w:rsidRDefault="00D759F3" w:rsidP="00966763">
      <w:pPr>
        <w:pStyle w:val="ListParagraph"/>
        <w:numPr>
          <w:ilvl w:val="0"/>
          <w:numId w:val="22"/>
        </w:numPr>
        <w:jc w:val="both"/>
        <w:rPr>
          <w:rFonts w:asciiTheme="minorHAnsi" w:hAnsiTheme="minorHAnsi" w:cstheme="minorHAnsi"/>
          <w:bCs/>
          <w:szCs w:val="24"/>
        </w:rPr>
      </w:pPr>
      <w:r w:rsidRPr="00966763">
        <w:rPr>
          <w:rFonts w:asciiTheme="minorHAnsi" w:hAnsiTheme="minorHAnsi" w:cstheme="minorHAnsi"/>
          <w:bCs/>
          <w:szCs w:val="24"/>
        </w:rPr>
        <w:t xml:space="preserve">Education provided on any visit that takes place during school hours. </w:t>
      </w:r>
    </w:p>
    <w:p w:rsidR="00966763" w:rsidRDefault="00D759F3" w:rsidP="00966763">
      <w:pPr>
        <w:pStyle w:val="ListParagraph"/>
        <w:numPr>
          <w:ilvl w:val="0"/>
          <w:numId w:val="22"/>
        </w:numPr>
        <w:jc w:val="both"/>
        <w:rPr>
          <w:rFonts w:asciiTheme="minorHAnsi" w:hAnsiTheme="minorHAnsi" w:cstheme="minorHAnsi"/>
          <w:bCs/>
          <w:szCs w:val="24"/>
        </w:rPr>
      </w:pPr>
      <w:r w:rsidRPr="00966763">
        <w:rPr>
          <w:rFonts w:asciiTheme="minorHAnsi" w:hAnsiTheme="minorHAnsi" w:cstheme="minorHAnsi"/>
          <w:bCs/>
          <w:szCs w:val="24"/>
        </w:rPr>
        <w:t xml:space="preserve">Education provided on any visit that takes place outside school hours if it is part of the national curriculum, part of a syllabus for a prescribed public examination that the pupil is being prepared for at the </w:t>
      </w:r>
      <w:r w:rsidR="00823082">
        <w:rPr>
          <w:rFonts w:asciiTheme="minorHAnsi" w:hAnsiTheme="minorHAnsi" w:cstheme="minorHAnsi"/>
          <w:bCs/>
          <w:szCs w:val="24"/>
        </w:rPr>
        <w:t>academy</w:t>
      </w:r>
      <w:r w:rsidRPr="00966763">
        <w:rPr>
          <w:rFonts w:asciiTheme="minorHAnsi" w:hAnsiTheme="minorHAnsi" w:cstheme="minorHAnsi"/>
          <w:bCs/>
          <w:szCs w:val="24"/>
        </w:rPr>
        <w:t xml:space="preserve">, or part of religious education. </w:t>
      </w:r>
    </w:p>
    <w:p w:rsidR="00D759F3" w:rsidRDefault="00D759F3" w:rsidP="00966763">
      <w:pPr>
        <w:pStyle w:val="ListParagraph"/>
        <w:numPr>
          <w:ilvl w:val="0"/>
          <w:numId w:val="22"/>
        </w:numPr>
        <w:jc w:val="both"/>
        <w:rPr>
          <w:rFonts w:asciiTheme="minorHAnsi" w:hAnsiTheme="minorHAnsi" w:cstheme="minorHAnsi"/>
          <w:bCs/>
          <w:szCs w:val="24"/>
        </w:rPr>
      </w:pPr>
      <w:r w:rsidRPr="00966763">
        <w:rPr>
          <w:rFonts w:asciiTheme="minorHAnsi" w:hAnsiTheme="minorHAnsi" w:cstheme="minorHAnsi"/>
          <w:bCs/>
          <w:szCs w:val="24"/>
        </w:rPr>
        <w:t xml:space="preserve">Supply teachers to cover for teachers accompanying pupils on visits.  </w:t>
      </w:r>
    </w:p>
    <w:p w:rsidR="00966763" w:rsidRPr="00966763" w:rsidRDefault="00966763" w:rsidP="00966763">
      <w:pPr>
        <w:pStyle w:val="ListParagraph"/>
        <w:jc w:val="both"/>
        <w:rPr>
          <w:rFonts w:asciiTheme="minorHAnsi" w:hAnsiTheme="minorHAnsi" w:cstheme="minorHAnsi"/>
          <w:bCs/>
          <w:szCs w:val="24"/>
        </w:rPr>
      </w:pPr>
    </w:p>
    <w:p w:rsidR="00D759F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 xml:space="preserve">We may charge for board and lodging – but the charge will not exceed the actual cost.  </w:t>
      </w:r>
    </w:p>
    <w:p w:rsidR="00966763" w:rsidRPr="00D759F3" w:rsidRDefault="00966763" w:rsidP="00D759F3">
      <w:pPr>
        <w:jc w:val="both"/>
        <w:rPr>
          <w:rFonts w:asciiTheme="minorHAnsi" w:hAnsiTheme="minorHAnsi" w:cstheme="minorHAnsi"/>
          <w:bCs/>
          <w:szCs w:val="24"/>
        </w:rPr>
      </w:pPr>
    </w:p>
    <w:p w:rsidR="00D759F3" w:rsidRPr="00CE2812" w:rsidRDefault="00D759F3" w:rsidP="00D759F3">
      <w:pPr>
        <w:jc w:val="both"/>
        <w:rPr>
          <w:rFonts w:asciiTheme="minorHAnsi" w:hAnsiTheme="minorHAnsi" w:cstheme="minorHAnsi"/>
          <w:bCs/>
          <w:szCs w:val="24"/>
        </w:rPr>
      </w:pPr>
      <w:r w:rsidRPr="00CE2812">
        <w:rPr>
          <w:rFonts w:asciiTheme="minorHAnsi" w:hAnsiTheme="minorHAnsi" w:cstheme="minorHAnsi"/>
          <w:bCs/>
          <w:szCs w:val="24"/>
        </w:rPr>
        <w:t xml:space="preserve">Parents will be exempt from board and lodging costs if they can prove that they are in receipt of one or more of the following benefits: </w:t>
      </w:r>
    </w:p>
    <w:p w:rsidR="00966763" w:rsidRPr="00CE2812" w:rsidRDefault="00966763" w:rsidP="00D759F3">
      <w:pPr>
        <w:jc w:val="both"/>
        <w:rPr>
          <w:rFonts w:asciiTheme="minorHAnsi" w:hAnsiTheme="minorHAnsi" w:cstheme="minorHAnsi"/>
          <w:bCs/>
          <w:szCs w:val="24"/>
        </w:rPr>
      </w:pPr>
    </w:p>
    <w:p w:rsidR="00966763" w:rsidRPr="00CE2812" w:rsidRDefault="00D759F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Universal Credit </w:t>
      </w:r>
    </w:p>
    <w:p w:rsidR="00966763" w:rsidRPr="00CE2812" w:rsidRDefault="00D759F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Income Support  </w:t>
      </w:r>
    </w:p>
    <w:p w:rsidR="00966763" w:rsidRPr="00CE2812" w:rsidRDefault="00D759F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Income Based Jobseekers Allowance  </w:t>
      </w:r>
    </w:p>
    <w:p w:rsidR="00966763" w:rsidRPr="00CE2812" w:rsidRDefault="00D759F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Support under part VI of the Immigration and Asylum Act 1999 </w:t>
      </w:r>
    </w:p>
    <w:p w:rsidR="00966763" w:rsidRPr="00CE2812" w:rsidRDefault="00D759F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lastRenderedPageBreak/>
        <w:t xml:space="preserve">Child Tax Credit, provided that Working Tax Credit is not also received and the family’s income (as assessed by Her Majesty’s Revenue and Customs) did not exceed £16,190 in the previous financial year </w:t>
      </w:r>
    </w:p>
    <w:p w:rsidR="00966763" w:rsidRPr="00CE2812" w:rsidRDefault="00D759F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The guarantee element of State Pension Credit </w:t>
      </w:r>
    </w:p>
    <w:p w:rsidR="00D759F3" w:rsidRPr="00CE2812" w:rsidRDefault="00D759F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An income related employment and support allowance</w:t>
      </w:r>
    </w:p>
    <w:p w:rsidR="00966763" w:rsidRDefault="00966763" w:rsidP="00966763">
      <w:pPr>
        <w:jc w:val="both"/>
        <w:rPr>
          <w:rFonts w:asciiTheme="minorHAnsi" w:hAnsiTheme="minorHAnsi" w:cstheme="minorHAnsi"/>
          <w:bCs/>
          <w:szCs w:val="24"/>
        </w:rPr>
      </w:pPr>
    </w:p>
    <w:p w:rsidR="00966763" w:rsidRPr="00966763" w:rsidRDefault="00966763" w:rsidP="00966763">
      <w:pPr>
        <w:jc w:val="both"/>
        <w:rPr>
          <w:rFonts w:asciiTheme="minorHAnsi" w:hAnsiTheme="minorHAnsi" w:cstheme="minorHAnsi"/>
          <w:b/>
          <w:szCs w:val="24"/>
        </w:rPr>
      </w:pPr>
      <w:r w:rsidRPr="00966763">
        <w:rPr>
          <w:rFonts w:asciiTheme="minorHAnsi" w:hAnsiTheme="minorHAnsi" w:cstheme="minorHAnsi"/>
          <w:b/>
          <w:szCs w:val="24"/>
        </w:rPr>
        <w:t xml:space="preserve">Education partly during school hours </w:t>
      </w:r>
    </w:p>
    <w:p w:rsidR="00966763" w:rsidRDefault="00966763" w:rsidP="00966763">
      <w:pPr>
        <w:jc w:val="both"/>
        <w:rPr>
          <w:rFonts w:asciiTheme="minorHAnsi" w:hAnsiTheme="minorHAnsi" w:cstheme="minorHAnsi"/>
          <w:bCs/>
          <w:szCs w:val="24"/>
        </w:rPr>
      </w:pP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If 50 percent or more of the time spent on an activity occurs during school hours (including time spent travelling if the travel occurs during school hours), it is deemed to take place during school hours and no charge will be made.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If less than 50 percent of the time spent on an activity occurs during school hours, it is deemed to have taken place outside school hours and we may charge for the activity; however, we will not charge if the activity is part of the national curriculum, part of a syllabus for a prescribed public examination that the pupil is being prepared for at the </w:t>
      </w:r>
      <w:r w:rsidR="00823082">
        <w:rPr>
          <w:rFonts w:asciiTheme="minorHAnsi" w:hAnsiTheme="minorHAnsi" w:cstheme="minorHAnsi"/>
          <w:bCs/>
          <w:szCs w:val="24"/>
        </w:rPr>
        <w:t>academy</w:t>
      </w:r>
      <w:r w:rsidRPr="00966763">
        <w:rPr>
          <w:rFonts w:asciiTheme="minorHAnsi" w:hAnsiTheme="minorHAnsi" w:cstheme="minorHAnsi"/>
          <w:bCs/>
          <w:szCs w:val="24"/>
        </w:rPr>
        <w:t xml:space="preserve">, or part of religious education.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 </w:t>
      </w:r>
    </w:p>
    <w:p w:rsidR="00966763" w:rsidRPr="00966763" w:rsidRDefault="00966763" w:rsidP="00966763">
      <w:pPr>
        <w:jc w:val="both"/>
        <w:rPr>
          <w:rFonts w:asciiTheme="minorHAnsi" w:hAnsiTheme="minorHAnsi" w:cstheme="minorHAnsi"/>
          <w:bCs/>
          <w:szCs w:val="24"/>
        </w:rPr>
      </w:pPr>
      <w:r w:rsidRPr="00CE2812">
        <w:rPr>
          <w:rFonts w:asciiTheme="minorHAnsi" w:hAnsiTheme="minorHAnsi" w:cstheme="minorHAnsi"/>
          <w:bCs/>
          <w:szCs w:val="24"/>
        </w:rPr>
        <w:t>Residential visits: If the number of school sessions covered by the visit is equal to or greater than 50 percent of the number of half days (any period of 12 hours ending with noon or midnight on any day) spent on the visit, we will not charge for the activity.</w:t>
      </w:r>
      <w:r w:rsidRPr="00966763">
        <w:rPr>
          <w:rFonts w:asciiTheme="minorHAnsi" w:hAnsiTheme="minorHAnsi" w:cstheme="minorHAnsi"/>
          <w:bCs/>
          <w:szCs w:val="24"/>
        </w:rPr>
        <w:t xml:space="preserve">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 </w:t>
      </w:r>
    </w:p>
    <w:p w:rsidR="00966763" w:rsidRPr="00966763" w:rsidRDefault="00966763" w:rsidP="00823082">
      <w:pPr>
        <w:jc w:val="both"/>
        <w:rPr>
          <w:rFonts w:asciiTheme="minorHAnsi" w:hAnsiTheme="minorHAnsi" w:cstheme="minorHAnsi"/>
          <w:bCs/>
          <w:szCs w:val="24"/>
        </w:rPr>
      </w:pPr>
      <w:r w:rsidRPr="00966763">
        <w:rPr>
          <w:rFonts w:asciiTheme="minorHAnsi" w:hAnsiTheme="minorHAnsi" w:cstheme="minorHAnsi"/>
          <w:bCs/>
          <w:szCs w:val="24"/>
        </w:rPr>
        <w:t xml:space="preserve">The remission of charges for board and lodging payments is the responsibility of the </w:t>
      </w:r>
      <w:r w:rsidR="00823082">
        <w:rPr>
          <w:rFonts w:asciiTheme="minorHAnsi" w:hAnsiTheme="minorHAnsi" w:cstheme="minorHAnsi"/>
          <w:bCs/>
          <w:szCs w:val="24"/>
        </w:rPr>
        <w:t>academy</w:t>
      </w:r>
      <w:r w:rsidRPr="00966763">
        <w:rPr>
          <w:rFonts w:asciiTheme="minorHAnsi" w:hAnsiTheme="minorHAnsi" w:cstheme="minorHAnsi"/>
          <w:bCs/>
          <w:szCs w:val="24"/>
        </w:rPr>
        <w:t xml:space="preserve">. These costs will be borne by our contingency funds.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  </w:t>
      </w:r>
    </w:p>
    <w:p w:rsid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Any charges for extended day services will be optional.</w:t>
      </w:r>
    </w:p>
    <w:p w:rsidR="00966763" w:rsidRDefault="00966763" w:rsidP="00966763">
      <w:pPr>
        <w:jc w:val="both"/>
        <w:rPr>
          <w:rFonts w:asciiTheme="minorHAnsi" w:hAnsiTheme="minorHAnsi" w:cstheme="minorHAnsi"/>
          <w:bCs/>
          <w:szCs w:val="24"/>
        </w:rPr>
      </w:pPr>
    </w:p>
    <w:p w:rsidR="00966763" w:rsidRPr="00966763" w:rsidRDefault="00966763" w:rsidP="00966763">
      <w:pPr>
        <w:jc w:val="both"/>
        <w:rPr>
          <w:rFonts w:asciiTheme="minorHAnsi" w:hAnsiTheme="minorHAnsi" w:cstheme="minorHAnsi"/>
          <w:b/>
          <w:szCs w:val="24"/>
        </w:rPr>
      </w:pPr>
      <w:r w:rsidRPr="00966763">
        <w:rPr>
          <w:rFonts w:asciiTheme="minorHAnsi" w:hAnsiTheme="minorHAnsi" w:cstheme="minorHAnsi"/>
          <w:b/>
          <w:szCs w:val="24"/>
        </w:rPr>
        <w:t xml:space="preserve">Damaged or lost items </w:t>
      </w:r>
    </w:p>
    <w:p w:rsid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The </w:t>
      </w:r>
      <w:r w:rsidR="00823082">
        <w:rPr>
          <w:rFonts w:asciiTheme="minorHAnsi" w:hAnsiTheme="minorHAnsi" w:cstheme="minorHAnsi"/>
          <w:bCs/>
          <w:szCs w:val="24"/>
        </w:rPr>
        <w:t>academy</w:t>
      </w:r>
      <w:r w:rsidRPr="00966763">
        <w:rPr>
          <w:rFonts w:asciiTheme="minorHAnsi" w:hAnsiTheme="minorHAnsi" w:cstheme="minorHAnsi"/>
          <w:bCs/>
          <w:szCs w:val="24"/>
        </w:rPr>
        <w:t xml:space="preserve"> may charge parents for the cost of replacing items broken, damaged or lost due to their child’s behaviour. Parents will not be taken to court for failure to pay such costs.  </w:t>
      </w:r>
    </w:p>
    <w:p w:rsidR="00966763" w:rsidRDefault="00966763" w:rsidP="00966763">
      <w:pPr>
        <w:jc w:val="both"/>
        <w:rPr>
          <w:rFonts w:asciiTheme="minorHAnsi" w:hAnsiTheme="minorHAnsi" w:cstheme="minorHAnsi"/>
          <w:bCs/>
          <w:szCs w:val="24"/>
        </w:rPr>
      </w:pPr>
    </w:p>
    <w:p w:rsidR="00966763" w:rsidRPr="00966763" w:rsidRDefault="00966763" w:rsidP="00966763">
      <w:pPr>
        <w:jc w:val="both"/>
        <w:rPr>
          <w:rFonts w:asciiTheme="minorHAnsi" w:hAnsiTheme="minorHAnsi" w:cstheme="minorHAnsi"/>
          <w:b/>
          <w:szCs w:val="24"/>
        </w:rPr>
      </w:pPr>
      <w:r w:rsidRPr="00966763">
        <w:rPr>
          <w:rFonts w:asciiTheme="minorHAnsi" w:hAnsiTheme="minorHAnsi" w:cstheme="minorHAnsi"/>
          <w:b/>
          <w:szCs w:val="24"/>
        </w:rPr>
        <w:t xml:space="preserve">Remissions  </w:t>
      </w:r>
    </w:p>
    <w:p w:rsidR="00966763" w:rsidRDefault="00966763" w:rsidP="00966763">
      <w:pPr>
        <w:jc w:val="both"/>
        <w:rPr>
          <w:rFonts w:asciiTheme="minorHAnsi" w:hAnsiTheme="minorHAnsi" w:cstheme="minorHAnsi"/>
          <w:bCs/>
          <w:szCs w:val="24"/>
        </w:rPr>
      </w:pP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We have set aside a small fund to enable families in financial difficulty to send their children on visits/activities. The funding is limited and there is no guarantee that all requests can be met. Assistance will be allocated on a needs basis, and if the full cost of the trip/activity cannot be met through assistance funding and voluntary contributions, the trip/activity will be cancelled.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 </w:t>
      </w:r>
    </w:p>
    <w:p w:rsidR="00966763" w:rsidRPr="00CE2812" w:rsidRDefault="00966763" w:rsidP="00966763">
      <w:pPr>
        <w:jc w:val="both"/>
        <w:rPr>
          <w:rFonts w:asciiTheme="minorHAnsi" w:hAnsiTheme="minorHAnsi" w:cstheme="minorHAnsi"/>
          <w:bCs/>
          <w:szCs w:val="24"/>
        </w:rPr>
      </w:pPr>
      <w:r w:rsidRPr="00CE2812">
        <w:rPr>
          <w:rFonts w:asciiTheme="minorHAnsi" w:hAnsiTheme="minorHAnsi" w:cstheme="minorHAnsi"/>
          <w:bCs/>
          <w:szCs w:val="24"/>
        </w:rPr>
        <w:t xml:space="preserve">Parents in receipt of any of the following benefits may request assistance with the costs of activities: </w:t>
      </w:r>
    </w:p>
    <w:p w:rsidR="00966763" w:rsidRPr="00CE2812" w:rsidRDefault="00966763" w:rsidP="00966763">
      <w:pPr>
        <w:jc w:val="both"/>
        <w:rPr>
          <w:rFonts w:asciiTheme="minorHAnsi" w:hAnsiTheme="minorHAnsi" w:cstheme="minorHAnsi"/>
          <w:bCs/>
          <w:szCs w:val="24"/>
        </w:rPr>
      </w:pPr>
    </w:p>
    <w:p w:rsidR="00966763" w:rsidRPr="00CE2812" w:rsidRDefault="0096676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Universal Credit </w:t>
      </w:r>
    </w:p>
    <w:p w:rsidR="00966763" w:rsidRPr="00CE2812" w:rsidRDefault="0096676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Income Support  </w:t>
      </w:r>
    </w:p>
    <w:p w:rsidR="00966763" w:rsidRPr="00CE2812" w:rsidRDefault="0096676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Income Based Jobseekers Allowance  </w:t>
      </w:r>
    </w:p>
    <w:p w:rsidR="00966763" w:rsidRPr="00CE2812" w:rsidRDefault="0096676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Support under part VI of the Immigration and Asylum Act 1999 </w:t>
      </w:r>
    </w:p>
    <w:p w:rsidR="00966763" w:rsidRPr="00CE2812" w:rsidRDefault="0096676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Child Tax Credit, provided that Working Tax Credit is not also received and the family’s income (as assessed by Her Majesty’s Revenue and Customs) did not exceed £16,190 in the previous financial year </w:t>
      </w:r>
    </w:p>
    <w:p w:rsidR="00966763" w:rsidRPr="00CE2812" w:rsidRDefault="0096676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The guarantee element of State Pension Credit </w:t>
      </w:r>
    </w:p>
    <w:p w:rsidR="00966763" w:rsidRPr="00CE2812" w:rsidRDefault="0096676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An income related employment and support allowance </w:t>
      </w:r>
    </w:p>
    <w:p w:rsidR="00966763" w:rsidRPr="00966763" w:rsidRDefault="00966763" w:rsidP="00966763">
      <w:pPr>
        <w:pStyle w:val="ListParagraph"/>
        <w:jc w:val="both"/>
        <w:rPr>
          <w:rFonts w:asciiTheme="minorHAnsi" w:hAnsiTheme="minorHAnsi" w:cstheme="minorHAnsi"/>
          <w:bCs/>
          <w:szCs w:val="24"/>
        </w:rPr>
      </w:pP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To request assistance, parents should contact the School Business Manger via the school office.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This policy will be reviewed on a three yearly basis or earlier if legislation should change.</w:t>
      </w:r>
    </w:p>
    <w:sectPr w:rsidR="00966763" w:rsidRPr="00966763" w:rsidSect="00C77F8B">
      <w:pgSz w:w="11906" w:h="16838"/>
      <w:pgMar w:top="216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A4" w:rsidRDefault="00312EA4" w:rsidP="00312EA4">
      <w:r>
        <w:separator/>
      </w:r>
    </w:p>
  </w:endnote>
  <w:endnote w:type="continuationSeparator" w:id="0">
    <w:p w:rsidR="00312EA4" w:rsidRDefault="00312EA4" w:rsidP="0031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a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747572"/>
      <w:docPartObj>
        <w:docPartGallery w:val="Page Numbers (Bottom of Page)"/>
        <w:docPartUnique/>
      </w:docPartObj>
    </w:sdtPr>
    <w:sdtEndPr>
      <w:rPr>
        <w:noProof/>
      </w:rPr>
    </w:sdtEndPr>
    <w:sdtContent>
      <w:p w:rsidR="00312EA4" w:rsidRDefault="00312EA4">
        <w:pPr>
          <w:pStyle w:val="Footer"/>
          <w:jc w:val="center"/>
        </w:pPr>
        <w:r w:rsidRPr="00312EA4">
          <w:rPr>
            <w:rFonts w:ascii="Gill Sans MT" w:hAnsi="Gill Sans MT"/>
          </w:rPr>
          <w:fldChar w:fldCharType="begin"/>
        </w:r>
        <w:r w:rsidRPr="00312EA4">
          <w:rPr>
            <w:rFonts w:ascii="Gill Sans MT" w:hAnsi="Gill Sans MT"/>
          </w:rPr>
          <w:instrText xml:space="preserve"> PAGE   \* MERGEFORMAT </w:instrText>
        </w:r>
        <w:r w:rsidRPr="00312EA4">
          <w:rPr>
            <w:rFonts w:ascii="Gill Sans MT" w:hAnsi="Gill Sans MT"/>
          </w:rPr>
          <w:fldChar w:fldCharType="separate"/>
        </w:r>
        <w:r w:rsidR="00293046">
          <w:rPr>
            <w:rFonts w:ascii="Gill Sans MT" w:hAnsi="Gill Sans MT"/>
            <w:noProof/>
          </w:rPr>
          <w:t>1</w:t>
        </w:r>
        <w:r w:rsidRPr="00312EA4">
          <w:rPr>
            <w:rFonts w:ascii="Gill Sans MT" w:hAnsi="Gill Sans MT"/>
            <w:noProof/>
          </w:rPr>
          <w:fldChar w:fldCharType="end"/>
        </w:r>
      </w:p>
    </w:sdtContent>
  </w:sdt>
  <w:p w:rsidR="00312EA4" w:rsidRDefault="00312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A4" w:rsidRDefault="00312EA4" w:rsidP="00312EA4">
      <w:r>
        <w:separator/>
      </w:r>
    </w:p>
  </w:footnote>
  <w:footnote w:type="continuationSeparator" w:id="0">
    <w:p w:rsidR="00312EA4" w:rsidRDefault="00312EA4" w:rsidP="0031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A4" w:rsidRDefault="00CE2812" w:rsidP="00312EA4">
    <w:pPr>
      <w:pStyle w:val="Header"/>
      <w:jc w:val="center"/>
    </w:pPr>
    <w:r>
      <w:rPr>
        <w:noProof/>
        <w:lang w:eastAsia="en-GB"/>
      </w:rPr>
      <w:drawing>
        <wp:inline distT="0" distB="0" distL="0" distR="0">
          <wp:extent cx="1293690" cy="10800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_church_logo (1) (1).png"/>
                  <pic:cNvPicPr/>
                </pic:nvPicPr>
                <pic:blipFill>
                  <a:blip r:embed="rId1">
                    <a:extLst>
                      <a:ext uri="{28A0092B-C50C-407E-A947-70E740481C1C}">
                        <a14:useLocalDpi xmlns:a14="http://schemas.microsoft.com/office/drawing/2010/main" val="0"/>
                      </a:ext>
                    </a:extLst>
                  </a:blip>
                  <a:stretch>
                    <a:fillRect/>
                  </a:stretch>
                </pic:blipFill>
                <pic:spPr>
                  <a:xfrm>
                    <a:off x="0" y="0"/>
                    <a:ext cx="1293690" cy="1080000"/>
                  </a:xfrm>
                  <a:prstGeom prst="rect">
                    <a:avLst/>
                  </a:prstGeom>
                </pic:spPr>
              </pic:pic>
            </a:graphicData>
          </a:graphic>
        </wp:inline>
      </w:drawing>
    </w:r>
  </w:p>
  <w:p w:rsidR="00312EA4" w:rsidRDefault="00312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8DC"/>
    <w:multiLevelType w:val="hybridMultilevel"/>
    <w:tmpl w:val="85DCA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5E72D0"/>
    <w:multiLevelType w:val="hybridMultilevel"/>
    <w:tmpl w:val="BD26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705B5"/>
    <w:multiLevelType w:val="multilevel"/>
    <w:tmpl w:val="5C243474"/>
    <w:lvl w:ilvl="0">
      <w:start w:val="1"/>
      <w:numFmt w:val="decimal"/>
      <w:pStyle w:val="ScheduleTitle"/>
      <w:suff w:val="nothing"/>
      <w:lvlText w:val="Schedule %1"/>
      <w:lvlJc w:val="left"/>
      <w:pPr>
        <w:ind w:left="0" w:firstLine="0"/>
      </w:pPr>
    </w:lvl>
    <w:lvl w:ilvl="1">
      <w:start w:val="1"/>
      <w:numFmt w:val="decimal"/>
      <w:lvlText w:val="%1.%2"/>
      <w:lvlJc w:val="left"/>
      <w:pPr>
        <w:tabs>
          <w:tab w:val="num" w:pos="720"/>
        </w:tabs>
        <w:ind w:left="720" w:hanging="720"/>
      </w:pPr>
      <w:rPr>
        <w:rFonts w:ascii="Arial" w:hAnsi="Arial" w:hint="default"/>
        <w:b w:val="0"/>
        <w:i w:val="0"/>
        <w:caps w:val="0"/>
        <w:sz w:val="22"/>
        <w:szCs w:val="22"/>
      </w:rPr>
    </w:lvl>
    <w:lvl w:ilvl="2">
      <w:start w:val="1"/>
      <w:numFmt w:val="lowerLetter"/>
      <w:lvlText w:val="(%3)"/>
      <w:lvlJc w:val="left"/>
      <w:pPr>
        <w:tabs>
          <w:tab w:val="num" w:pos="1440"/>
        </w:tabs>
        <w:ind w:left="1440" w:hanging="720"/>
      </w:pPr>
      <w:rPr>
        <w:rFonts w:ascii="Arial" w:hAnsi="Arial" w:hint="default"/>
        <w:b w:val="0"/>
        <w:i w:val="0"/>
        <w:sz w:val="22"/>
        <w:szCs w:val="22"/>
      </w:rPr>
    </w:lvl>
    <w:lvl w:ilvl="3">
      <w:start w:val="1"/>
      <w:numFmt w:val="lowerRoman"/>
      <w:lvlText w:val="(%4)"/>
      <w:lvlJc w:val="left"/>
      <w:pPr>
        <w:tabs>
          <w:tab w:val="num" w:pos="2160"/>
        </w:tabs>
        <w:ind w:left="2160" w:hanging="720"/>
      </w:pPr>
      <w:rPr>
        <w:rFonts w:ascii="Arial" w:hAnsi="Arial" w:hint="default"/>
        <w:b w:val="0"/>
        <w:i w:val="0"/>
        <w:sz w:val="22"/>
        <w:szCs w:val="22"/>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Arial Bold" w:hAnsi="Arial Bold"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Arial Bold" w:hAnsi="Arial Bold" w:hint="default"/>
        <w:b w:val="0"/>
        <w:i w:val="0"/>
        <w:sz w:val="22"/>
      </w:rPr>
    </w:lvl>
    <w:lvl w:ilvl="8">
      <w:start w:val="1"/>
      <w:numFmt w:val="decimal"/>
      <w:lvlText w:val="%9."/>
      <w:lvlJc w:val="left"/>
      <w:pPr>
        <w:tabs>
          <w:tab w:val="num" w:pos="5760"/>
        </w:tabs>
        <w:ind w:left="5760" w:hanging="720"/>
      </w:pPr>
      <w:rPr>
        <w:rFonts w:ascii="Arial Bold" w:hAnsi="Arial Bold" w:hint="default"/>
        <w:b w:val="0"/>
        <w:i w:val="0"/>
        <w:sz w:val="22"/>
      </w:rPr>
    </w:lvl>
  </w:abstractNum>
  <w:abstractNum w:abstractNumId="3">
    <w:nsid w:val="074E6726"/>
    <w:multiLevelType w:val="hybridMultilevel"/>
    <w:tmpl w:val="CE70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F90250"/>
    <w:multiLevelType w:val="hybridMultilevel"/>
    <w:tmpl w:val="EA50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F82D58"/>
    <w:multiLevelType w:val="hybridMultilevel"/>
    <w:tmpl w:val="82C2B076"/>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45D58"/>
    <w:multiLevelType w:val="multilevel"/>
    <w:tmpl w:val="9960A526"/>
    <w:lvl w:ilvl="0">
      <w:start w:val="1"/>
      <w:numFmt w:val="decimal"/>
      <w:pStyle w:val="Heading1"/>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u w:val="none"/>
        <w:vertAlign w:val="baseline"/>
      </w:rPr>
    </w:lvl>
    <w:lvl w:ilvl="1">
      <w:start w:val="1"/>
      <w:numFmt w:val="decimal"/>
      <w:pStyle w:val="Heading2"/>
      <w:lvlText w:val="%1.%2"/>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u w:val="none"/>
        <w:vertAlign w:val="baseline"/>
      </w:rPr>
    </w:lvl>
    <w:lvl w:ilvl="2">
      <w:start w:val="1"/>
      <w:numFmt w:val="lowerLetter"/>
      <w:pStyle w:val="Heading3"/>
      <w:lvlText w:val="(%3)"/>
      <w:lvlJc w:val="left"/>
      <w:pPr>
        <w:tabs>
          <w:tab w:val="num" w:pos="1440"/>
        </w:tabs>
        <w:ind w:left="1440" w:hanging="720"/>
      </w:pPr>
      <w:rPr>
        <w:rFonts w:ascii="Arial" w:hAnsi="Arial" w:hint="default"/>
        <w:b w:val="0"/>
        <w:i w:val="0"/>
        <w:caps w:val="0"/>
        <w:strike w:val="0"/>
        <w:dstrike w:val="0"/>
        <w:outline w:val="0"/>
        <w:shadow w:val="0"/>
        <w:emboss w:val="0"/>
        <w:imprint w:val="0"/>
        <w:vanish w:val="0"/>
        <w:sz w:val="24"/>
        <w:szCs w:val="24"/>
        <w:u w:val="none"/>
        <w:vertAlign w:val="baseline"/>
      </w:rPr>
    </w:lvl>
    <w:lvl w:ilvl="3">
      <w:start w:val="1"/>
      <w:numFmt w:val="lowerRoman"/>
      <w:pStyle w:val="Heading4"/>
      <w:lvlText w:val="(%4)"/>
      <w:lvlJc w:val="left"/>
      <w:pPr>
        <w:tabs>
          <w:tab w:val="num" w:pos="2160"/>
        </w:tabs>
        <w:ind w:left="2160" w:hanging="720"/>
      </w:pPr>
      <w:rPr>
        <w:rFonts w:ascii="Arial" w:hAnsi="Arial" w:hint="default"/>
        <w:b w:val="0"/>
        <w:i w:val="0"/>
        <w:caps w:val="0"/>
        <w:strike w:val="0"/>
        <w:dstrike w:val="0"/>
        <w:outline w:val="0"/>
        <w:shadow w:val="0"/>
        <w:emboss w:val="0"/>
        <w:imprint w:val="0"/>
        <w:vanish w:val="0"/>
        <w:sz w:val="20"/>
        <w:szCs w:val="20"/>
        <w:u w:val="none"/>
        <w:vertAlign w:val="baseline"/>
      </w:rPr>
    </w:lvl>
    <w:lvl w:ilvl="4">
      <w:start w:val="1"/>
      <w:numFmt w:val="decimal"/>
      <w:pStyle w:val="Heading5"/>
      <w:lvlText w:val="(%5)"/>
      <w:lvlJc w:val="left"/>
      <w:pPr>
        <w:tabs>
          <w:tab w:val="num" w:pos="2880"/>
        </w:tabs>
        <w:ind w:left="2880" w:hanging="720"/>
      </w:pPr>
      <w:rPr>
        <w:rFonts w:ascii="Arial" w:hAnsi="Arial" w:hint="default"/>
        <w:b w:val="0"/>
        <w:i w:val="0"/>
        <w:caps w:val="0"/>
        <w:strike w:val="0"/>
        <w:dstrike w:val="0"/>
        <w:outline w:val="0"/>
        <w:shadow w:val="0"/>
        <w:emboss w:val="0"/>
        <w:imprint w:val="0"/>
        <w:vanish w:val="0"/>
        <w:sz w:val="20"/>
        <w:szCs w:val="20"/>
        <w:u w:val="none"/>
        <w:vertAlign w:val="baseline"/>
      </w:rPr>
    </w:lvl>
    <w:lvl w:ilvl="5">
      <w:start w:val="1"/>
      <w:numFmt w:val="upperLetter"/>
      <w:pStyle w:val="Heading6"/>
      <w:lvlText w:val="(%6)"/>
      <w:lvlJc w:val="left"/>
      <w:pPr>
        <w:tabs>
          <w:tab w:val="num" w:pos="3600"/>
        </w:tabs>
        <w:ind w:left="3600" w:hanging="720"/>
      </w:pPr>
      <w:rPr>
        <w:rFonts w:ascii="Arial" w:hAnsi="Arial" w:hint="default"/>
        <w:b w:val="0"/>
        <w:i w:val="0"/>
        <w:caps w:val="0"/>
        <w:strike w:val="0"/>
        <w:dstrike w:val="0"/>
        <w:outline w:val="0"/>
        <w:shadow w:val="0"/>
        <w:emboss w:val="0"/>
        <w:imprint w:val="0"/>
        <w:vanish w:val="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3526D52"/>
    <w:multiLevelType w:val="hybridMultilevel"/>
    <w:tmpl w:val="416E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371FB3"/>
    <w:multiLevelType w:val="hybridMultilevel"/>
    <w:tmpl w:val="85D234F2"/>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154E9A"/>
    <w:multiLevelType w:val="hybridMultilevel"/>
    <w:tmpl w:val="5596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0D2FC7"/>
    <w:multiLevelType w:val="hybridMultilevel"/>
    <w:tmpl w:val="55621BFA"/>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587794"/>
    <w:multiLevelType w:val="hybridMultilevel"/>
    <w:tmpl w:val="7248C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E450DB"/>
    <w:multiLevelType w:val="hybridMultilevel"/>
    <w:tmpl w:val="9344221A"/>
    <w:lvl w:ilvl="0" w:tplc="8DE85F8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0C6613"/>
    <w:multiLevelType w:val="hybridMultilevel"/>
    <w:tmpl w:val="B03C9582"/>
    <w:lvl w:ilvl="0" w:tplc="0809000F">
      <w:start w:val="1"/>
      <w:numFmt w:val="decimal"/>
      <w:lvlText w:val="%1."/>
      <w:lvlJc w:val="left"/>
      <w:pPr>
        <w:tabs>
          <w:tab w:val="num" w:pos="644"/>
        </w:tabs>
        <w:ind w:left="644" w:hanging="360"/>
      </w:pPr>
      <w:rPr>
        <w:rFonts w:hint="default"/>
      </w:rPr>
    </w:lvl>
    <w:lvl w:ilvl="1" w:tplc="32E022BC">
      <w:start w:val="1"/>
      <w:numFmt w:val="lowerLetter"/>
      <w:lvlText w:val="(%2)"/>
      <w:lvlJc w:val="left"/>
      <w:pPr>
        <w:tabs>
          <w:tab w:val="num" w:pos="1454"/>
        </w:tabs>
        <w:ind w:left="1454" w:hanging="45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4">
    <w:nsid w:val="283C4F68"/>
    <w:multiLevelType w:val="hybridMultilevel"/>
    <w:tmpl w:val="06589906"/>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B15691"/>
    <w:multiLevelType w:val="hybridMultilevel"/>
    <w:tmpl w:val="5EE847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6A50E42"/>
    <w:multiLevelType w:val="hybridMultilevel"/>
    <w:tmpl w:val="4740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972DF7"/>
    <w:multiLevelType w:val="hybridMultilevel"/>
    <w:tmpl w:val="0F8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213F6A"/>
    <w:multiLevelType w:val="hybridMultilevel"/>
    <w:tmpl w:val="0220E9D8"/>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224F44"/>
    <w:multiLevelType w:val="hybridMultilevel"/>
    <w:tmpl w:val="7396B534"/>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030E3E"/>
    <w:multiLevelType w:val="hybridMultilevel"/>
    <w:tmpl w:val="37F875FE"/>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1D6178"/>
    <w:multiLevelType w:val="hybridMultilevel"/>
    <w:tmpl w:val="03728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656B09"/>
    <w:multiLevelType w:val="hybridMultilevel"/>
    <w:tmpl w:val="FAC86A2E"/>
    <w:lvl w:ilvl="0" w:tplc="121AC9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53C45A55"/>
    <w:multiLevelType w:val="hybridMultilevel"/>
    <w:tmpl w:val="311C71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C5031BF"/>
    <w:multiLevelType w:val="hybridMultilevel"/>
    <w:tmpl w:val="47B2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613166"/>
    <w:multiLevelType w:val="hybridMultilevel"/>
    <w:tmpl w:val="A94A222A"/>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B40384"/>
    <w:multiLevelType w:val="hybridMultilevel"/>
    <w:tmpl w:val="1EAE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E40157"/>
    <w:multiLevelType w:val="hybridMultilevel"/>
    <w:tmpl w:val="097630F4"/>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2F5BB4"/>
    <w:multiLevelType w:val="hybridMultilevel"/>
    <w:tmpl w:val="96FC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86427B"/>
    <w:multiLevelType w:val="hybridMultilevel"/>
    <w:tmpl w:val="64E8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101519"/>
    <w:multiLevelType w:val="hybridMultilevel"/>
    <w:tmpl w:val="08CA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7"/>
  </w:num>
  <w:num w:numId="4">
    <w:abstractNumId w:val="0"/>
  </w:num>
  <w:num w:numId="5">
    <w:abstractNumId w:val="2"/>
  </w:num>
  <w:num w:numId="6">
    <w:abstractNumId w:val="6"/>
  </w:num>
  <w:num w:numId="7">
    <w:abstractNumId w:val="12"/>
  </w:num>
  <w:num w:numId="8">
    <w:abstractNumId w:val="10"/>
  </w:num>
  <w:num w:numId="9">
    <w:abstractNumId w:val="21"/>
  </w:num>
  <w:num w:numId="10">
    <w:abstractNumId w:val="20"/>
  </w:num>
  <w:num w:numId="11">
    <w:abstractNumId w:val="27"/>
  </w:num>
  <w:num w:numId="12">
    <w:abstractNumId w:val="14"/>
  </w:num>
  <w:num w:numId="13">
    <w:abstractNumId w:val="19"/>
  </w:num>
  <w:num w:numId="14">
    <w:abstractNumId w:val="25"/>
  </w:num>
  <w:num w:numId="15">
    <w:abstractNumId w:val="8"/>
  </w:num>
  <w:num w:numId="16">
    <w:abstractNumId w:val="5"/>
  </w:num>
  <w:num w:numId="17">
    <w:abstractNumId w:val="18"/>
  </w:num>
  <w:num w:numId="18">
    <w:abstractNumId w:val="13"/>
  </w:num>
  <w:num w:numId="19">
    <w:abstractNumId w:val="22"/>
  </w:num>
  <w:num w:numId="20">
    <w:abstractNumId w:val="11"/>
  </w:num>
  <w:num w:numId="21">
    <w:abstractNumId w:val="3"/>
  </w:num>
  <w:num w:numId="22">
    <w:abstractNumId w:val="28"/>
  </w:num>
  <w:num w:numId="23">
    <w:abstractNumId w:val="24"/>
  </w:num>
  <w:num w:numId="24">
    <w:abstractNumId w:val="4"/>
  </w:num>
  <w:num w:numId="25">
    <w:abstractNumId w:val="26"/>
  </w:num>
  <w:num w:numId="26">
    <w:abstractNumId w:val="30"/>
  </w:num>
  <w:num w:numId="27">
    <w:abstractNumId w:val="29"/>
  </w:num>
  <w:num w:numId="28">
    <w:abstractNumId w:val="1"/>
  </w:num>
  <w:num w:numId="29">
    <w:abstractNumId w:val="17"/>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A4"/>
    <w:rsid w:val="000151A0"/>
    <w:rsid w:val="000456B4"/>
    <w:rsid w:val="00115978"/>
    <w:rsid w:val="001257C7"/>
    <w:rsid w:val="0021737E"/>
    <w:rsid w:val="00267E4B"/>
    <w:rsid w:val="00293046"/>
    <w:rsid w:val="002A4DA2"/>
    <w:rsid w:val="002B1FD8"/>
    <w:rsid w:val="00312EA4"/>
    <w:rsid w:val="0033366E"/>
    <w:rsid w:val="00386539"/>
    <w:rsid w:val="00504ED3"/>
    <w:rsid w:val="00596452"/>
    <w:rsid w:val="005D2AB7"/>
    <w:rsid w:val="00794806"/>
    <w:rsid w:val="007F722C"/>
    <w:rsid w:val="00823082"/>
    <w:rsid w:val="008354DF"/>
    <w:rsid w:val="00940399"/>
    <w:rsid w:val="00946EC0"/>
    <w:rsid w:val="00966763"/>
    <w:rsid w:val="00A87544"/>
    <w:rsid w:val="00B3061A"/>
    <w:rsid w:val="00B75810"/>
    <w:rsid w:val="00C009A7"/>
    <w:rsid w:val="00C35162"/>
    <w:rsid w:val="00C77F8B"/>
    <w:rsid w:val="00CD2D2A"/>
    <w:rsid w:val="00CE2812"/>
    <w:rsid w:val="00D759F3"/>
    <w:rsid w:val="00D92F7F"/>
    <w:rsid w:val="00E0717E"/>
    <w:rsid w:val="00E26025"/>
    <w:rsid w:val="00EC6B35"/>
    <w:rsid w:val="00EE6343"/>
    <w:rsid w:val="00F319DE"/>
    <w:rsid w:val="00F534BE"/>
    <w:rsid w:val="00F64361"/>
    <w:rsid w:val="00FD08D9"/>
    <w:rsid w:val="00FD0ED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A4"/>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link w:val="Heading1Char"/>
    <w:qFormat/>
    <w:rsid w:val="008354DF"/>
    <w:pPr>
      <w:keepNext/>
      <w:numPr>
        <w:numId w:val="6"/>
      </w:numPr>
      <w:spacing w:after="180" w:line="300" w:lineRule="atLeast"/>
      <w:jc w:val="both"/>
      <w:outlineLvl w:val="0"/>
    </w:pPr>
    <w:rPr>
      <w:rFonts w:ascii="Arial Bold" w:hAnsi="Arial Bold"/>
      <w:b/>
      <w:kern w:val="28"/>
      <w:sz w:val="20"/>
      <w:lang w:eastAsia="en-GB"/>
    </w:rPr>
  </w:style>
  <w:style w:type="paragraph" w:styleId="Heading2">
    <w:name w:val="heading 2"/>
    <w:basedOn w:val="Normal"/>
    <w:link w:val="Heading2Char"/>
    <w:qFormat/>
    <w:rsid w:val="008354DF"/>
    <w:pPr>
      <w:numPr>
        <w:ilvl w:val="1"/>
        <w:numId w:val="6"/>
      </w:numPr>
      <w:spacing w:after="180" w:line="300" w:lineRule="atLeast"/>
      <w:jc w:val="both"/>
      <w:outlineLvl w:val="1"/>
    </w:pPr>
    <w:rPr>
      <w:rFonts w:ascii="Arial" w:hAnsi="Arial"/>
      <w:sz w:val="20"/>
      <w:lang w:eastAsia="en-GB"/>
    </w:rPr>
  </w:style>
  <w:style w:type="paragraph" w:styleId="Heading3">
    <w:name w:val="heading 3"/>
    <w:basedOn w:val="Normal"/>
    <w:link w:val="Heading3Char"/>
    <w:qFormat/>
    <w:rsid w:val="008354DF"/>
    <w:pPr>
      <w:numPr>
        <w:ilvl w:val="2"/>
        <w:numId w:val="6"/>
      </w:numPr>
      <w:spacing w:after="180" w:line="300" w:lineRule="atLeast"/>
      <w:jc w:val="both"/>
      <w:outlineLvl w:val="2"/>
    </w:pPr>
    <w:rPr>
      <w:rFonts w:ascii="Arial" w:hAnsi="Arial"/>
      <w:sz w:val="20"/>
      <w:lang w:eastAsia="en-GB"/>
    </w:rPr>
  </w:style>
  <w:style w:type="paragraph" w:styleId="Heading4">
    <w:name w:val="heading 4"/>
    <w:basedOn w:val="Normal"/>
    <w:link w:val="Heading4Char"/>
    <w:qFormat/>
    <w:rsid w:val="008354DF"/>
    <w:pPr>
      <w:numPr>
        <w:ilvl w:val="3"/>
        <w:numId w:val="6"/>
      </w:numPr>
      <w:spacing w:after="180" w:line="300" w:lineRule="atLeast"/>
      <w:jc w:val="both"/>
      <w:outlineLvl w:val="3"/>
    </w:pPr>
    <w:rPr>
      <w:rFonts w:ascii="Arial" w:hAnsi="Arial"/>
      <w:sz w:val="20"/>
      <w:lang w:eastAsia="en-GB"/>
    </w:rPr>
  </w:style>
  <w:style w:type="paragraph" w:styleId="Heading5">
    <w:name w:val="heading 5"/>
    <w:basedOn w:val="Normal"/>
    <w:link w:val="Heading5Char"/>
    <w:qFormat/>
    <w:rsid w:val="008354DF"/>
    <w:pPr>
      <w:numPr>
        <w:ilvl w:val="4"/>
        <w:numId w:val="6"/>
      </w:numPr>
      <w:spacing w:after="180" w:line="300" w:lineRule="atLeast"/>
      <w:jc w:val="both"/>
      <w:outlineLvl w:val="4"/>
    </w:pPr>
    <w:rPr>
      <w:rFonts w:ascii="Arial" w:hAnsi="Arial"/>
      <w:sz w:val="20"/>
      <w:lang w:eastAsia="en-GB"/>
    </w:rPr>
  </w:style>
  <w:style w:type="paragraph" w:styleId="Heading6">
    <w:name w:val="heading 6"/>
    <w:basedOn w:val="Normal"/>
    <w:link w:val="Heading6Char"/>
    <w:qFormat/>
    <w:rsid w:val="008354DF"/>
    <w:pPr>
      <w:numPr>
        <w:ilvl w:val="5"/>
        <w:numId w:val="6"/>
      </w:numPr>
      <w:spacing w:after="180" w:line="300" w:lineRule="atLeast"/>
      <w:jc w:val="both"/>
      <w:outlineLvl w:val="5"/>
    </w:pPr>
    <w:rPr>
      <w:rFonts w:ascii="Arial" w:hAnsi="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EA4"/>
    <w:pPr>
      <w:tabs>
        <w:tab w:val="center" w:pos="4513"/>
        <w:tab w:val="right" w:pos="9026"/>
      </w:tabs>
    </w:pPr>
  </w:style>
  <w:style w:type="character" w:customStyle="1" w:styleId="HeaderChar">
    <w:name w:val="Header Char"/>
    <w:basedOn w:val="DefaultParagraphFont"/>
    <w:link w:val="Header"/>
    <w:uiPriority w:val="99"/>
    <w:rsid w:val="00312EA4"/>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312EA4"/>
    <w:pPr>
      <w:tabs>
        <w:tab w:val="center" w:pos="4513"/>
        <w:tab w:val="right" w:pos="9026"/>
      </w:tabs>
    </w:pPr>
  </w:style>
  <w:style w:type="character" w:customStyle="1" w:styleId="FooterChar">
    <w:name w:val="Footer Char"/>
    <w:basedOn w:val="DefaultParagraphFont"/>
    <w:link w:val="Footer"/>
    <w:uiPriority w:val="99"/>
    <w:rsid w:val="00312EA4"/>
    <w:rPr>
      <w:rFonts w:ascii="Times New Roman" w:eastAsia="Times New Roman" w:hAnsi="Times New Roman" w:cs="Times New Roman"/>
      <w:sz w:val="24"/>
      <w:szCs w:val="20"/>
      <w:lang w:eastAsia="en-US"/>
    </w:rPr>
  </w:style>
  <w:style w:type="paragraph" w:customStyle="1" w:styleId="Default">
    <w:name w:val="Default"/>
    <w:rsid w:val="00312EA4"/>
    <w:pPr>
      <w:autoSpaceDE w:val="0"/>
      <w:autoSpaceDN w:val="0"/>
      <w:adjustRightInd w:val="0"/>
      <w:spacing w:after="0" w:line="240" w:lineRule="auto"/>
    </w:pPr>
    <w:rPr>
      <w:rFonts w:ascii="Arial" w:eastAsia="Calibri" w:hAnsi="Arial" w:cs="Arial"/>
      <w:color w:val="000000"/>
      <w:sz w:val="24"/>
      <w:szCs w:val="24"/>
      <w:lang w:eastAsia="en-US"/>
    </w:rPr>
  </w:style>
  <w:style w:type="paragraph" w:styleId="ListParagraph">
    <w:name w:val="List Paragraph"/>
    <w:basedOn w:val="Normal"/>
    <w:uiPriority w:val="34"/>
    <w:qFormat/>
    <w:rsid w:val="00CD2D2A"/>
    <w:pPr>
      <w:ind w:left="720"/>
      <w:contextualSpacing/>
    </w:pPr>
  </w:style>
  <w:style w:type="character" w:styleId="Hyperlink">
    <w:name w:val="Hyperlink"/>
    <w:uiPriority w:val="99"/>
    <w:unhideWhenUsed/>
    <w:rsid w:val="00115978"/>
    <w:rPr>
      <w:color w:val="0000FF"/>
      <w:u w:val="single"/>
    </w:rPr>
  </w:style>
  <w:style w:type="table" w:styleId="TableGrid">
    <w:name w:val="Table Grid"/>
    <w:basedOn w:val="TableNormal"/>
    <w:uiPriority w:val="39"/>
    <w:rsid w:val="00C7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54DF"/>
    <w:rPr>
      <w:rFonts w:ascii="Arial Bold" w:eastAsia="Times New Roman" w:hAnsi="Arial Bold" w:cs="Times New Roman"/>
      <w:b/>
      <w:kern w:val="28"/>
      <w:sz w:val="20"/>
      <w:szCs w:val="20"/>
      <w:lang w:eastAsia="en-GB"/>
    </w:rPr>
  </w:style>
  <w:style w:type="character" w:customStyle="1" w:styleId="Heading2Char">
    <w:name w:val="Heading 2 Char"/>
    <w:basedOn w:val="DefaultParagraphFont"/>
    <w:link w:val="Heading2"/>
    <w:rsid w:val="008354DF"/>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8354DF"/>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8354DF"/>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8354DF"/>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8354DF"/>
    <w:rPr>
      <w:rFonts w:ascii="Arial" w:eastAsia="Times New Roman" w:hAnsi="Arial" w:cs="Times New Roman"/>
      <w:sz w:val="20"/>
      <w:szCs w:val="20"/>
      <w:lang w:eastAsia="en-GB"/>
    </w:rPr>
  </w:style>
  <w:style w:type="paragraph" w:customStyle="1" w:styleId="ScheduleTitle">
    <w:name w:val="ScheduleTitle"/>
    <w:basedOn w:val="Normal"/>
    <w:next w:val="Normal"/>
    <w:rsid w:val="008354DF"/>
    <w:pPr>
      <w:pageBreakBefore/>
      <w:numPr>
        <w:numId w:val="5"/>
      </w:numPr>
      <w:spacing w:before="240" w:after="180" w:line="300" w:lineRule="atLeast"/>
      <w:jc w:val="center"/>
      <w:outlineLvl w:val="0"/>
    </w:pPr>
    <w:rPr>
      <w:rFonts w:ascii="Arial" w:hAnsi="Arial"/>
      <w:b/>
      <w:caps/>
      <w:sz w:val="20"/>
      <w:szCs w:val="22"/>
      <w:lang w:eastAsia="en-GB"/>
    </w:rPr>
  </w:style>
  <w:style w:type="paragraph" w:styleId="BalloonText">
    <w:name w:val="Balloon Text"/>
    <w:basedOn w:val="Normal"/>
    <w:link w:val="BalloonTextChar"/>
    <w:uiPriority w:val="99"/>
    <w:semiHidden/>
    <w:unhideWhenUsed/>
    <w:rsid w:val="00CE2812"/>
    <w:rPr>
      <w:rFonts w:ascii="Tahoma" w:hAnsi="Tahoma" w:cs="Tahoma"/>
      <w:sz w:val="16"/>
      <w:szCs w:val="16"/>
    </w:rPr>
  </w:style>
  <w:style w:type="character" w:customStyle="1" w:styleId="BalloonTextChar">
    <w:name w:val="Balloon Text Char"/>
    <w:basedOn w:val="DefaultParagraphFont"/>
    <w:link w:val="BalloonText"/>
    <w:uiPriority w:val="99"/>
    <w:semiHidden/>
    <w:rsid w:val="00CE2812"/>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A4"/>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link w:val="Heading1Char"/>
    <w:qFormat/>
    <w:rsid w:val="008354DF"/>
    <w:pPr>
      <w:keepNext/>
      <w:numPr>
        <w:numId w:val="6"/>
      </w:numPr>
      <w:spacing w:after="180" w:line="300" w:lineRule="atLeast"/>
      <w:jc w:val="both"/>
      <w:outlineLvl w:val="0"/>
    </w:pPr>
    <w:rPr>
      <w:rFonts w:ascii="Arial Bold" w:hAnsi="Arial Bold"/>
      <w:b/>
      <w:kern w:val="28"/>
      <w:sz w:val="20"/>
      <w:lang w:eastAsia="en-GB"/>
    </w:rPr>
  </w:style>
  <w:style w:type="paragraph" w:styleId="Heading2">
    <w:name w:val="heading 2"/>
    <w:basedOn w:val="Normal"/>
    <w:link w:val="Heading2Char"/>
    <w:qFormat/>
    <w:rsid w:val="008354DF"/>
    <w:pPr>
      <w:numPr>
        <w:ilvl w:val="1"/>
        <w:numId w:val="6"/>
      </w:numPr>
      <w:spacing w:after="180" w:line="300" w:lineRule="atLeast"/>
      <w:jc w:val="both"/>
      <w:outlineLvl w:val="1"/>
    </w:pPr>
    <w:rPr>
      <w:rFonts w:ascii="Arial" w:hAnsi="Arial"/>
      <w:sz w:val="20"/>
      <w:lang w:eastAsia="en-GB"/>
    </w:rPr>
  </w:style>
  <w:style w:type="paragraph" w:styleId="Heading3">
    <w:name w:val="heading 3"/>
    <w:basedOn w:val="Normal"/>
    <w:link w:val="Heading3Char"/>
    <w:qFormat/>
    <w:rsid w:val="008354DF"/>
    <w:pPr>
      <w:numPr>
        <w:ilvl w:val="2"/>
        <w:numId w:val="6"/>
      </w:numPr>
      <w:spacing w:after="180" w:line="300" w:lineRule="atLeast"/>
      <w:jc w:val="both"/>
      <w:outlineLvl w:val="2"/>
    </w:pPr>
    <w:rPr>
      <w:rFonts w:ascii="Arial" w:hAnsi="Arial"/>
      <w:sz w:val="20"/>
      <w:lang w:eastAsia="en-GB"/>
    </w:rPr>
  </w:style>
  <w:style w:type="paragraph" w:styleId="Heading4">
    <w:name w:val="heading 4"/>
    <w:basedOn w:val="Normal"/>
    <w:link w:val="Heading4Char"/>
    <w:qFormat/>
    <w:rsid w:val="008354DF"/>
    <w:pPr>
      <w:numPr>
        <w:ilvl w:val="3"/>
        <w:numId w:val="6"/>
      </w:numPr>
      <w:spacing w:after="180" w:line="300" w:lineRule="atLeast"/>
      <w:jc w:val="both"/>
      <w:outlineLvl w:val="3"/>
    </w:pPr>
    <w:rPr>
      <w:rFonts w:ascii="Arial" w:hAnsi="Arial"/>
      <w:sz w:val="20"/>
      <w:lang w:eastAsia="en-GB"/>
    </w:rPr>
  </w:style>
  <w:style w:type="paragraph" w:styleId="Heading5">
    <w:name w:val="heading 5"/>
    <w:basedOn w:val="Normal"/>
    <w:link w:val="Heading5Char"/>
    <w:qFormat/>
    <w:rsid w:val="008354DF"/>
    <w:pPr>
      <w:numPr>
        <w:ilvl w:val="4"/>
        <w:numId w:val="6"/>
      </w:numPr>
      <w:spacing w:after="180" w:line="300" w:lineRule="atLeast"/>
      <w:jc w:val="both"/>
      <w:outlineLvl w:val="4"/>
    </w:pPr>
    <w:rPr>
      <w:rFonts w:ascii="Arial" w:hAnsi="Arial"/>
      <w:sz w:val="20"/>
      <w:lang w:eastAsia="en-GB"/>
    </w:rPr>
  </w:style>
  <w:style w:type="paragraph" w:styleId="Heading6">
    <w:name w:val="heading 6"/>
    <w:basedOn w:val="Normal"/>
    <w:link w:val="Heading6Char"/>
    <w:qFormat/>
    <w:rsid w:val="008354DF"/>
    <w:pPr>
      <w:numPr>
        <w:ilvl w:val="5"/>
        <w:numId w:val="6"/>
      </w:numPr>
      <w:spacing w:after="180" w:line="300" w:lineRule="atLeast"/>
      <w:jc w:val="both"/>
      <w:outlineLvl w:val="5"/>
    </w:pPr>
    <w:rPr>
      <w:rFonts w:ascii="Arial" w:hAnsi="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EA4"/>
    <w:pPr>
      <w:tabs>
        <w:tab w:val="center" w:pos="4513"/>
        <w:tab w:val="right" w:pos="9026"/>
      </w:tabs>
    </w:pPr>
  </w:style>
  <w:style w:type="character" w:customStyle="1" w:styleId="HeaderChar">
    <w:name w:val="Header Char"/>
    <w:basedOn w:val="DefaultParagraphFont"/>
    <w:link w:val="Header"/>
    <w:uiPriority w:val="99"/>
    <w:rsid w:val="00312EA4"/>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312EA4"/>
    <w:pPr>
      <w:tabs>
        <w:tab w:val="center" w:pos="4513"/>
        <w:tab w:val="right" w:pos="9026"/>
      </w:tabs>
    </w:pPr>
  </w:style>
  <w:style w:type="character" w:customStyle="1" w:styleId="FooterChar">
    <w:name w:val="Footer Char"/>
    <w:basedOn w:val="DefaultParagraphFont"/>
    <w:link w:val="Footer"/>
    <w:uiPriority w:val="99"/>
    <w:rsid w:val="00312EA4"/>
    <w:rPr>
      <w:rFonts w:ascii="Times New Roman" w:eastAsia="Times New Roman" w:hAnsi="Times New Roman" w:cs="Times New Roman"/>
      <w:sz w:val="24"/>
      <w:szCs w:val="20"/>
      <w:lang w:eastAsia="en-US"/>
    </w:rPr>
  </w:style>
  <w:style w:type="paragraph" w:customStyle="1" w:styleId="Default">
    <w:name w:val="Default"/>
    <w:rsid w:val="00312EA4"/>
    <w:pPr>
      <w:autoSpaceDE w:val="0"/>
      <w:autoSpaceDN w:val="0"/>
      <w:adjustRightInd w:val="0"/>
      <w:spacing w:after="0" w:line="240" w:lineRule="auto"/>
    </w:pPr>
    <w:rPr>
      <w:rFonts w:ascii="Arial" w:eastAsia="Calibri" w:hAnsi="Arial" w:cs="Arial"/>
      <w:color w:val="000000"/>
      <w:sz w:val="24"/>
      <w:szCs w:val="24"/>
      <w:lang w:eastAsia="en-US"/>
    </w:rPr>
  </w:style>
  <w:style w:type="paragraph" w:styleId="ListParagraph">
    <w:name w:val="List Paragraph"/>
    <w:basedOn w:val="Normal"/>
    <w:uiPriority w:val="34"/>
    <w:qFormat/>
    <w:rsid w:val="00CD2D2A"/>
    <w:pPr>
      <w:ind w:left="720"/>
      <w:contextualSpacing/>
    </w:pPr>
  </w:style>
  <w:style w:type="character" w:styleId="Hyperlink">
    <w:name w:val="Hyperlink"/>
    <w:uiPriority w:val="99"/>
    <w:unhideWhenUsed/>
    <w:rsid w:val="00115978"/>
    <w:rPr>
      <w:color w:val="0000FF"/>
      <w:u w:val="single"/>
    </w:rPr>
  </w:style>
  <w:style w:type="table" w:styleId="TableGrid">
    <w:name w:val="Table Grid"/>
    <w:basedOn w:val="TableNormal"/>
    <w:uiPriority w:val="39"/>
    <w:rsid w:val="00C7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54DF"/>
    <w:rPr>
      <w:rFonts w:ascii="Arial Bold" w:eastAsia="Times New Roman" w:hAnsi="Arial Bold" w:cs="Times New Roman"/>
      <w:b/>
      <w:kern w:val="28"/>
      <w:sz w:val="20"/>
      <w:szCs w:val="20"/>
      <w:lang w:eastAsia="en-GB"/>
    </w:rPr>
  </w:style>
  <w:style w:type="character" w:customStyle="1" w:styleId="Heading2Char">
    <w:name w:val="Heading 2 Char"/>
    <w:basedOn w:val="DefaultParagraphFont"/>
    <w:link w:val="Heading2"/>
    <w:rsid w:val="008354DF"/>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8354DF"/>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8354DF"/>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8354DF"/>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8354DF"/>
    <w:rPr>
      <w:rFonts w:ascii="Arial" w:eastAsia="Times New Roman" w:hAnsi="Arial" w:cs="Times New Roman"/>
      <w:sz w:val="20"/>
      <w:szCs w:val="20"/>
      <w:lang w:eastAsia="en-GB"/>
    </w:rPr>
  </w:style>
  <w:style w:type="paragraph" w:customStyle="1" w:styleId="ScheduleTitle">
    <w:name w:val="ScheduleTitle"/>
    <w:basedOn w:val="Normal"/>
    <w:next w:val="Normal"/>
    <w:rsid w:val="008354DF"/>
    <w:pPr>
      <w:pageBreakBefore/>
      <w:numPr>
        <w:numId w:val="5"/>
      </w:numPr>
      <w:spacing w:before="240" w:after="180" w:line="300" w:lineRule="atLeast"/>
      <w:jc w:val="center"/>
      <w:outlineLvl w:val="0"/>
    </w:pPr>
    <w:rPr>
      <w:rFonts w:ascii="Arial" w:hAnsi="Arial"/>
      <w:b/>
      <w:caps/>
      <w:sz w:val="20"/>
      <w:szCs w:val="22"/>
      <w:lang w:eastAsia="en-GB"/>
    </w:rPr>
  </w:style>
  <w:style w:type="paragraph" w:styleId="BalloonText">
    <w:name w:val="Balloon Text"/>
    <w:basedOn w:val="Normal"/>
    <w:link w:val="BalloonTextChar"/>
    <w:uiPriority w:val="99"/>
    <w:semiHidden/>
    <w:unhideWhenUsed/>
    <w:rsid w:val="00CE2812"/>
    <w:rPr>
      <w:rFonts w:ascii="Tahoma" w:hAnsi="Tahoma" w:cs="Tahoma"/>
      <w:sz w:val="16"/>
      <w:szCs w:val="16"/>
    </w:rPr>
  </w:style>
  <w:style w:type="character" w:customStyle="1" w:styleId="BalloonTextChar">
    <w:name w:val="Balloon Text Char"/>
    <w:basedOn w:val="DefaultParagraphFont"/>
    <w:link w:val="BalloonText"/>
    <w:uiPriority w:val="99"/>
    <w:semiHidden/>
    <w:rsid w:val="00CE2812"/>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Rushworth</dc:creator>
  <cp:lastModifiedBy>Annwen Ackroyd</cp:lastModifiedBy>
  <cp:revision>4</cp:revision>
  <dcterms:created xsi:type="dcterms:W3CDTF">2016-12-13T09:04:00Z</dcterms:created>
  <dcterms:modified xsi:type="dcterms:W3CDTF">2018-05-04T11:09:00Z</dcterms:modified>
</cp:coreProperties>
</file>